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49A" w:rsidRDefault="005078A7">
      <w:pPr>
        <w:tabs>
          <w:tab w:val="right" w:pos="3204"/>
        </w:tabs>
        <w:rPr>
          <w:rFonts w:ascii="Times New Roman" w:hAnsi="Times New Roman"/>
          <w:b/>
          <w:color w:val="000000"/>
          <w:spacing w:val="-2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>Data:</w:t>
      </w:r>
      <w:r>
        <w:rPr>
          <w:rFonts w:ascii="Times New Roman" w:hAnsi="Times New Roman"/>
          <w:b/>
          <w:color w:val="000000"/>
          <w:spacing w:val="-2"/>
          <w:sz w:val="24"/>
          <w:lang w:val="pl-PL"/>
        </w:rPr>
        <w:tab/>
      </w:r>
      <w:r>
        <w:rPr>
          <w:rFonts w:ascii="Times New Roman" w:hAnsi="Times New Roman"/>
          <w:color w:val="000000"/>
          <w:sz w:val="24"/>
          <w:lang w:val="pl-PL"/>
        </w:rPr>
        <w:t>2021-11-08 11:23:00</w:t>
      </w:r>
    </w:p>
    <w:p w:rsidR="000D049A" w:rsidRDefault="005078A7">
      <w:pPr>
        <w:spacing w:before="504" w:after="2736" w:line="360" w:lineRule="auto"/>
        <w:ind w:right="360"/>
        <w:rPr>
          <w:rFonts w:ascii="Times New Roman" w:hAnsi="Times New Roman"/>
          <w:b/>
          <w:color w:val="000000"/>
          <w:spacing w:val="5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5"/>
          <w:sz w:val="24"/>
          <w:lang w:val="pl-PL"/>
        </w:rPr>
        <w:t xml:space="preserve">Adresat: </w:t>
      </w:r>
      <w:hyperlink r:id="rId6">
        <w:r>
          <w:rPr>
            <w:rFonts w:ascii="Times New Roman" w:hAnsi="Times New Roman"/>
            <w:color w:val="0000FF"/>
            <w:spacing w:val="5"/>
            <w:sz w:val="24"/>
            <w:u w:val="single"/>
            <w:lang w:val="pl-PL"/>
          </w:rPr>
          <w:t>ztm@ztm.waw.pl</w:t>
        </w:r>
      </w:hyperlink>
      <w:r>
        <w:rPr>
          <w:rFonts w:ascii="Times New Roman" w:hAnsi="Times New Roman"/>
          <w:color w:val="000000"/>
          <w:spacing w:val="5"/>
          <w:sz w:val="24"/>
          <w:lang w:val="pl-PL"/>
        </w:rPr>
        <w:t xml:space="preserve"> </w:t>
      </w:r>
      <w:r>
        <w:rPr>
          <w:rFonts w:ascii="Times New Roman" w:hAnsi="Times New Roman"/>
          <w:b/>
          <w:color w:val="000000"/>
          <w:sz w:val="24"/>
          <w:lang w:val="pl-PL"/>
        </w:rPr>
        <w:t>DW:</w:t>
      </w:r>
    </w:p>
    <w:p w:rsidR="000D049A" w:rsidRDefault="000D049A">
      <w:pPr>
        <w:sectPr w:rsidR="000D049A">
          <w:pgSz w:w="11918" w:h="16854"/>
          <w:pgMar w:top="480" w:right="7755" w:bottom="1089" w:left="863" w:header="720" w:footer="720" w:gutter="0"/>
          <w:cols w:space="708"/>
        </w:sectPr>
      </w:pPr>
    </w:p>
    <w:p w:rsidR="000D049A" w:rsidRDefault="00BE6450">
      <w:pPr>
        <w:spacing w:line="204" w:lineRule="auto"/>
        <w:ind w:left="144"/>
        <w:rPr>
          <w:rFonts w:ascii="Times New Roman" w:hAnsi="Times New Roman"/>
          <w:color w:val="000000"/>
          <w:sz w:val="24"/>
          <w:lang w:val="pl-PL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left:0;text-align:left;margin-left:524.15pt;margin-top:525.75pt;width:9.9pt;height:7.65pt;z-index:-251658752;mso-wrap-distance-left:0;mso-wrap-distance-right:0" filled="f" stroked="f">
            <v:textbox inset="0,0,0,0">
              <w:txbxContent>
                <w:p w:rsidR="000D049A" w:rsidRDefault="005078A7">
                  <w:pPr>
                    <w:spacing w:line="218" w:lineRule="auto"/>
                    <w:rPr>
                      <w:rFonts w:ascii="Tahoma" w:hAnsi="Tahoma"/>
                      <w:color w:val="000000"/>
                      <w:spacing w:val="-14"/>
                      <w:w w:val="95"/>
                      <w:sz w:val="14"/>
                      <w:lang w:val="pl-PL"/>
                    </w:rPr>
                  </w:pPr>
                  <w:r>
                    <w:rPr>
                      <w:rFonts w:ascii="Tahoma" w:hAnsi="Tahoma"/>
                      <w:color w:val="000000"/>
                      <w:spacing w:val="-14"/>
                      <w:w w:val="95"/>
                      <w:sz w:val="14"/>
                      <w:lang w:val="pl-PL"/>
                    </w:rPr>
                    <w:t>1 /4</w:t>
                  </w:r>
                </w:p>
              </w:txbxContent>
            </v:textbox>
            <w10:wrap type="square"/>
          </v:shape>
        </w:pict>
      </w:r>
      <w:r w:rsidR="005078A7">
        <w:rPr>
          <w:rFonts w:ascii="Times New Roman" w:hAnsi="Times New Roman"/>
          <w:color w:val="000000"/>
          <w:sz w:val="24"/>
          <w:lang w:val="pl-PL"/>
        </w:rPr>
        <w:t>Szanowni Państwo</w:t>
      </w:r>
    </w:p>
    <w:p w:rsidR="000D049A" w:rsidRDefault="005078A7">
      <w:pPr>
        <w:spacing w:before="216"/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(adresaci, odbiorcy petycji)</w:t>
      </w:r>
    </w:p>
    <w:p w:rsidR="000D049A" w:rsidRDefault="005078A7">
      <w:pPr>
        <w:spacing w:before="252"/>
        <w:ind w:left="144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? Ministerstwo Infrastruktury</w:t>
      </w:r>
    </w:p>
    <w:p w:rsidR="000D049A" w:rsidRDefault="005078A7">
      <w:pPr>
        <w:spacing w:before="252" w:line="480" w:lineRule="auto"/>
        <w:ind w:left="72" w:right="6480" w:firstLine="72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? Samorządy w okręgu częstochowskim </w:t>
      </w:r>
      <w:r>
        <w:rPr>
          <w:rFonts w:ascii="Times New Roman" w:hAnsi="Times New Roman"/>
          <w:color w:val="000000"/>
          <w:sz w:val="24"/>
          <w:lang w:val="pl-PL"/>
        </w:rPr>
        <w:t>? Marszałkowie województw</w:t>
      </w:r>
    </w:p>
    <w:p w:rsidR="000D049A" w:rsidRDefault="005078A7">
      <w:pPr>
        <w:spacing w:before="144"/>
        <w:ind w:left="72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>? Przewoźnicy tramwajowi i kolei pasażerskich</w:t>
      </w:r>
    </w:p>
    <w:p w:rsidR="000D049A" w:rsidRDefault="005078A7">
      <w:pPr>
        <w:spacing w:before="504"/>
        <w:ind w:left="72" w:right="144"/>
        <w:rPr>
          <w:rFonts w:ascii="Times New Roman" w:hAnsi="Times New Roman"/>
          <w:color w:val="000000"/>
          <w:spacing w:val="-7"/>
          <w:sz w:val="24"/>
          <w:lang w:val="pl-PL"/>
        </w:rPr>
      </w:pPr>
      <w:r>
        <w:rPr>
          <w:rFonts w:ascii="Times New Roman" w:hAnsi="Times New Roman"/>
          <w:color w:val="000000"/>
          <w:spacing w:val="-7"/>
          <w:sz w:val="24"/>
          <w:lang w:val="pl-PL"/>
        </w:rPr>
        <w:t xml:space="preserve">PETYCJA W INTERESIE PUBLICZNYM - ZŁOŻONA W TRYBIE KOMUNIKACJI ELEKTRONICZNEJ </w:t>
      </w:r>
      <w:r>
        <w:rPr>
          <w:rFonts w:ascii="Times New Roman" w:hAnsi="Times New Roman"/>
          <w:color w:val="000000"/>
          <w:spacing w:val="-4"/>
          <w:sz w:val="24"/>
          <w:lang w:val="pl-PL"/>
        </w:rPr>
        <w:t>JAKO SYGNAŁ, SPOSTRZEŻENIE W CELU WYKORZYSTANIA TREŚCI (opisu/przedmiotu) W TERAŹNIEJSZOŚCI LUB PRZYSZŁOŚCI</w:t>
      </w:r>
    </w:p>
    <w:p w:rsidR="000D049A" w:rsidRDefault="005078A7">
      <w:pPr>
        <w:spacing w:before="756"/>
        <w:jc w:val="both"/>
        <w:rPr>
          <w:rFonts w:ascii="Times New Roman" w:hAnsi="Times New Roman"/>
          <w:color w:val="000000"/>
          <w:spacing w:val="-1"/>
          <w:sz w:val="24"/>
          <w:lang w:val="pl-PL"/>
        </w:rPr>
      </w:pPr>
      <w:r>
        <w:rPr>
          <w:rFonts w:ascii="Times New Roman" w:hAnsi="Times New Roman"/>
          <w:color w:val="000000"/>
          <w:spacing w:val="-1"/>
          <w:sz w:val="24"/>
          <w:lang w:val="pl-PL"/>
        </w:rPr>
        <w:t xml:space="preserve">Dzień dobry, działając w trybie Ustawy o petycjach z dnia 11 lipca 2014 roku (tj. Dz. U. 2018 poz. 870) w </w:t>
      </w:r>
      <w:r>
        <w:rPr>
          <w:rFonts w:ascii="Times New Roman" w:hAnsi="Times New Roman"/>
          <w:color w:val="000000"/>
          <w:spacing w:val="-3"/>
          <w:sz w:val="24"/>
          <w:lang w:val="pl-PL"/>
        </w:rPr>
        <w:t xml:space="preserve">związku z art. 54 w związku z art. 63 Konstytucji z dnia 2 kwietnia 1997 roku (Dz. U. 1997 nr 78 poz. 483) </w:t>
      </w:r>
      <w:r>
        <w:rPr>
          <w:rFonts w:ascii="Times New Roman" w:hAnsi="Times New Roman"/>
          <w:color w:val="000000"/>
          <w:sz w:val="24"/>
          <w:lang w:val="pl-PL"/>
        </w:rPr>
        <w:t>przekładam petycję</w:t>
      </w:r>
    </w:p>
    <w:p w:rsidR="000D049A" w:rsidRDefault="005078A7">
      <w:pPr>
        <w:spacing w:before="216"/>
        <w:rPr>
          <w:rFonts w:ascii="Times New Roman" w:hAnsi="Times New Roman"/>
          <w:color w:val="000000"/>
          <w:spacing w:val="3"/>
          <w:w w:val="115"/>
          <w:sz w:val="24"/>
          <w:lang w:val="pl-PL"/>
        </w:rPr>
      </w:pPr>
      <w:r>
        <w:rPr>
          <w:rFonts w:ascii="Times New Roman" w:hAnsi="Times New Roman"/>
          <w:color w:val="000000"/>
          <w:spacing w:val="3"/>
          <w:w w:val="115"/>
          <w:sz w:val="24"/>
          <w:lang w:val="pl-PL"/>
        </w:rPr>
        <w:t xml:space="preserve"> </w:t>
      </w:r>
      <w:r>
        <w:rPr>
          <w:rFonts w:ascii="Times New Roman" w:hAnsi="Times New Roman"/>
          <w:color w:val="000000"/>
          <w:spacing w:val="3"/>
          <w:sz w:val="24"/>
          <w:lang w:val="pl-PL"/>
        </w:rPr>
        <w:t xml:space="preserve">w przedmiocie : </w:t>
      </w:r>
      <w:r>
        <w:rPr>
          <w:rFonts w:ascii="Arial" w:hAnsi="Arial"/>
          <w:color w:val="000000"/>
          <w:spacing w:val="3"/>
          <w:sz w:val="24"/>
          <w:lang w:val="pl-PL"/>
        </w:rPr>
        <w:t xml:space="preserve">podjęcia rozstrzygnięcia lub innego działania w sprawie dotyczącej życia </w:t>
      </w:r>
      <w:r>
        <w:rPr>
          <w:rFonts w:ascii="Arial" w:hAnsi="Arial"/>
          <w:color w:val="000000"/>
          <w:sz w:val="24"/>
          <w:lang w:val="pl-PL"/>
        </w:rPr>
        <w:t>zbiorowego, wartości wymagających szczególnej ochrony w imię dobra wspólnego, mieszczących się w zakresie zadań i kompetencji adresata petycji</w:t>
      </w:r>
    </w:p>
    <w:p w:rsidR="000D049A" w:rsidRDefault="005078A7">
      <w:pPr>
        <w:spacing w:before="252"/>
        <w:rPr>
          <w:rFonts w:ascii="Times New Roman" w:hAnsi="Times New Roman"/>
          <w:color w:val="000000"/>
          <w:spacing w:val="1"/>
          <w:sz w:val="24"/>
          <w:lang w:val="pl-PL"/>
        </w:rPr>
      </w:pPr>
      <w:r>
        <w:rPr>
          <w:rFonts w:ascii="Times New Roman" w:hAnsi="Times New Roman"/>
          <w:color w:val="000000"/>
          <w:spacing w:val="1"/>
          <w:sz w:val="24"/>
          <w:lang w:val="pl-PL"/>
        </w:rPr>
        <w:t xml:space="preserve"> w temacie i celu : </w:t>
      </w:r>
      <w:r>
        <w:rPr>
          <w:rFonts w:ascii="Times New Roman" w:hAnsi="Times New Roman"/>
          <w:b/>
          <w:color w:val="000000"/>
          <w:spacing w:val="1"/>
          <w:sz w:val="24"/>
          <w:lang w:val="pl-PL"/>
        </w:rPr>
        <w:t>usprawnienia transportu zbiorowego</w:t>
      </w:r>
    </w:p>
    <w:p w:rsidR="000D049A" w:rsidRDefault="005078A7">
      <w:pPr>
        <w:spacing w:before="792" w:line="199" w:lineRule="auto"/>
        <w:rPr>
          <w:rFonts w:ascii="Times New Roman" w:hAnsi="Times New Roman"/>
          <w:color w:val="000000"/>
          <w:sz w:val="24"/>
          <w:lang w:val="pl-PL"/>
        </w:rPr>
      </w:pPr>
      <w:r>
        <w:rPr>
          <w:rFonts w:ascii="Times New Roman" w:hAnsi="Times New Roman"/>
          <w:color w:val="000000"/>
          <w:sz w:val="24"/>
          <w:lang w:val="pl-PL"/>
        </w:rPr>
        <w:t>&amp;I.</w:t>
      </w:r>
    </w:p>
    <w:p w:rsidR="000D049A" w:rsidRDefault="005078A7">
      <w:pPr>
        <w:spacing w:before="216"/>
        <w:ind w:right="936"/>
        <w:rPr>
          <w:rFonts w:ascii="Times New Roman" w:hAnsi="Times New Roman"/>
          <w:b/>
          <w:color w:val="000000"/>
          <w:sz w:val="24"/>
          <w:lang w:val="pl-PL"/>
        </w:rPr>
      </w:pPr>
      <w:r>
        <w:rPr>
          <w:rFonts w:ascii="Times New Roman" w:hAnsi="Times New Roman"/>
          <w:b/>
          <w:color w:val="000000"/>
          <w:spacing w:val="-4"/>
          <w:sz w:val="24"/>
          <w:lang w:val="pl-PL"/>
        </w:rPr>
        <w:t xml:space="preserve">Wprowadzony regulamin zasad prawidłowego korzystania z komunikacji i kultury (dobrego </w:t>
      </w:r>
      <w:r>
        <w:rPr>
          <w:rFonts w:ascii="Times New Roman" w:hAnsi="Times New Roman"/>
          <w:b/>
          <w:color w:val="000000"/>
          <w:sz w:val="24"/>
          <w:lang w:val="pl-PL"/>
        </w:rPr>
        <w:t>wychowania) "savoir vivre"</w:t>
      </w:r>
    </w:p>
    <w:p w:rsidR="00206B6D" w:rsidRPr="00206B6D" w:rsidRDefault="00206B6D" w:rsidP="00206B6D">
      <w:pPr>
        <w:spacing w:before="108" w:line="204" w:lineRule="auto"/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Wzór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  <w:t>Regulamin Porządkowy prawidłowego zachowania i bezpieczeństwa</w:t>
      </w:r>
    </w:p>
    <w:p w:rsidR="00206B6D" w:rsidRPr="00206B6D" w:rsidRDefault="00206B6D" w:rsidP="00206B6D">
      <w:pPr>
        <w:spacing w:before="288"/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I. PRZEPISY OGÓLNE</w:t>
      </w:r>
    </w:p>
    <w:p w:rsidR="00206B6D" w:rsidRPr="00206B6D" w:rsidRDefault="00206B6D" w:rsidP="00206B6D">
      <w:pPr>
        <w:spacing w:before="216"/>
        <w:ind w:left="72" w:right="1152"/>
        <w:rPr>
          <w:rFonts w:ascii="Times New Roman" w:eastAsia="Calibri" w:hAnsi="Times New Roman" w:cs="Times New Roman"/>
          <w:color w:val="000000"/>
          <w:spacing w:val="-5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5"/>
          <w:sz w:val="24"/>
          <w:lang w:val="pl-PL"/>
        </w:rPr>
        <w:lastRenderedPageBreak/>
        <w:t xml:space="preserve">Regulamin ustalony jest przez przewoźnika lub wspólnie z operatorem i organizatorem transportu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zbiorowego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§.2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  <w:t xml:space="preserve">W celu zachowania bezpieczeństwa rozprzestrzeniania drobnoustrojów minimalny odstęp na przystanku oraz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w pojazdach (co 2-3) uchwyt - wynosi od 1 do 2 metrów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§-</w:t>
      </w:r>
      <w:r w:rsidRPr="00206B6D">
        <w:rPr>
          <w:rFonts w:ascii="Times New Roman" w:eastAsia="Calibri" w:hAnsi="Times New Roman" w:cs="Times New Roman"/>
          <w:color w:val="000000"/>
          <w:sz w:val="24"/>
          <w:vertAlign w:val="superscript"/>
          <w:lang w:val="pl-PL"/>
        </w:rPr>
        <w:t>3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Pasażer odpowiada za bagaż celem zapobiegania naruszenia cielesności innych podróżnych w postaci :</w:t>
      </w:r>
    </w:p>
    <w:p w:rsidR="00206B6D" w:rsidRPr="00206B6D" w:rsidRDefault="00206B6D" w:rsidP="00206B6D">
      <w:pPr>
        <w:numPr>
          <w:ilvl w:val="0"/>
          <w:numId w:val="1"/>
        </w:numPr>
        <w:tabs>
          <w:tab w:val="decimal" w:pos="432"/>
        </w:tabs>
        <w:ind w:left="144"/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  <w:t>uderzenia bagażem wolnostojącym na podłożu</w:t>
      </w:r>
    </w:p>
    <w:p w:rsidR="00206B6D" w:rsidRPr="00206B6D" w:rsidRDefault="00206B6D" w:rsidP="00206B6D">
      <w:pPr>
        <w:numPr>
          <w:ilvl w:val="0"/>
          <w:numId w:val="1"/>
        </w:numPr>
        <w:tabs>
          <w:tab w:val="decimal" w:pos="432"/>
        </w:tabs>
        <w:ind w:left="144"/>
        <w:rPr>
          <w:rFonts w:ascii="Times New Roman" w:eastAsia="Calibri" w:hAnsi="Times New Roman" w:cs="Times New Roman"/>
          <w:color w:val="000000"/>
          <w:spacing w:val="4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4"/>
          <w:sz w:val="24"/>
          <w:lang w:val="pl-PL"/>
        </w:rPr>
        <w:t>uderzenia bagażem podręcznym trzymanym w ręku, plecach itd.</w:t>
      </w:r>
    </w:p>
    <w:p w:rsidR="00206B6D" w:rsidRPr="00206B6D" w:rsidRDefault="00206B6D" w:rsidP="00206B6D">
      <w:pPr>
        <w:numPr>
          <w:ilvl w:val="0"/>
          <w:numId w:val="1"/>
        </w:numPr>
        <w:tabs>
          <w:tab w:val="decimal" w:pos="432"/>
        </w:tabs>
        <w:ind w:left="144"/>
        <w:rPr>
          <w:rFonts w:ascii="Times New Roman" w:eastAsia="Calibri" w:hAnsi="Times New Roman" w:cs="Times New Roman"/>
          <w:color w:val="000000"/>
          <w:spacing w:val="14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4"/>
          <w:sz w:val="24"/>
          <w:lang w:val="pl-PL"/>
        </w:rPr>
        <w:t>spadnięcia z kolana</w:t>
      </w:r>
    </w:p>
    <w:p w:rsidR="00206B6D" w:rsidRPr="00206B6D" w:rsidRDefault="00206B6D" w:rsidP="00206B6D">
      <w:pPr>
        <w:numPr>
          <w:ilvl w:val="0"/>
          <w:numId w:val="1"/>
        </w:numPr>
        <w:tabs>
          <w:tab w:val="decimal" w:pos="432"/>
        </w:tabs>
        <w:ind w:left="144"/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  <w:t>wypadnięcia z przestrzeni między rzędem siedzeń</w:t>
      </w:r>
    </w:p>
    <w:p w:rsidR="00206B6D" w:rsidRPr="00206B6D" w:rsidRDefault="00206B6D" w:rsidP="00206B6D">
      <w:pPr>
        <w:numPr>
          <w:ilvl w:val="0"/>
          <w:numId w:val="1"/>
        </w:numPr>
        <w:tabs>
          <w:tab w:val="decimal" w:pos="432"/>
        </w:tabs>
        <w:ind w:left="144"/>
        <w:rPr>
          <w:rFonts w:ascii="Times New Roman" w:eastAsia="Calibri" w:hAnsi="Times New Roman" w:cs="Times New Roman"/>
          <w:color w:val="000000"/>
          <w:spacing w:val="3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3"/>
          <w:sz w:val="24"/>
          <w:lang w:val="pl-PL"/>
        </w:rPr>
        <w:t>spadnięcia z półki lub siatki nad rzędem siedzeń w przestrzeni pasażerskiej</w:t>
      </w:r>
    </w:p>
    <w:p w:rsidR="00206B6D" w:rsidRPr="00206B6D" w:rsidRDefault="00206B6D" w:rsidP="00206B6D">
      <w:pPr>
        <w:numPr>
          <w:ilvl w:val="0"/>
          <w:numId w:val="1"/>
        </w:numPr>
        <w:tabs>
          <w:tab w:val="decimal" w:pos="432"/>
        </w:tabs>
        <w:ind w:left="144"/>
        <w:rPr>
          <w:rFonts w:ascii="Times New Roman" w:eastAsia="Calibri" w:hAnsi="Times New Roman" w:cs="Times New Roman"/>
          <w:color w:val="000000"/>
          <w:spacing w:val="4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4"/>
          <w:sz w:val="24"/>
          <w:lang w:val="pl-PL"/>
        </w:rPr>
        <w:t>wypadnięcia z bagażnika podręcznego w przestrzeni pasażerskiej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§.4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Pasażer winien zachować bezpieczeństwo innych podróżnych w postaci :</w:t>
      </w:r>
    </w:p>
    <w:p w:rsidR="00206B6D" w:rsidRPr="00206B6D" w:rsidRDefault="00206B6D" w:rsidP="00206B6D">
      <w:pPr>
        <w:numPr>
          <w:ilvl w:val="0"/>
          <w:numId w:val="2"/>
        </w:numPr>
        <w:tabs>
          <w:tab w:val="decimal" w:pos="360"/>
        </w:tabs>
        <w:ind w:left="72" w:firstLine="72"/>
        <w:rPr>
          <w:rFonts w:ascii="Times New Roman" w:eastAsia="Calibri" w:hAnsi="Times New Roman" w:cs="Times New Roman"/>
          <w:color w:val="000000"/>
          <w:spacing w:val="4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4"/>
          <w:sz w:val="24"/>
          <w:lang w:val="pl-PL"/>
        </w:rPr>
        <w:t>braku spożywania pokarmu np. lodów, napojów</w:t>
      </w:r>
    </w:p>
    <w:p w:rsidR="00206B6D" w:rsidRPr="00206B6D" w:rsidRDefault="00206B6D" w:rsidP="00206B6D">
      <w:pPr>
        <w:numPr>
          <w:ilvl w:val="0"/>
          <w:numId w:val="2"/>
        </w:numPr>
        <w:tabs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  <w:t>braku bycia na rolkach, hulajnoce itd.</w:t>
      </w:r>
    </w:p>
    <w:p w:rsidR="00206B6D" w:rsidRPr="00206B6D" w:rsidRDefault="00206B6D" w:rsidP="00206B6D">
      <w:pPr>
        <w:numPr>
          <w:ilvl w:val="0"/>
          <w:numId w:val="2"/>
        </w:numPr>
        <w:tabs>
          <w:tab w:val="decimal" w:pos="360"/>
        </w:tabs>
        <w:ind w:left="72" w:firstLine="72"/>
        <w:rPr>
          <w:rFonts w:ascii="Times New Roman" w:eastAsia="Calibri" w:hAnsi="Times New Roman" w:cs="Times New Roman"/>
          <w:color w:val="000000"/>
          <w:spacing w:val="-5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5"/>
          <w:sz w:val="24"/>
          <w:lang w:val="pl-PL"/>
        </w:rPr>
        <w:t xml:space="preserve">w przypadku zachorowania ria chorobę zakaźną np. grypę winien zachować ostrożność w postaci środków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ostrożności (maska lub zmniejszenie częstotliwości mówienia)</w:t>
      </w:r>
    </w:p>
    <w:p w:rsidR="00206B6D" w:rsidRPr="00206B6D" w:rsidRDefault="00206B6D" w:rsidP="00206B6D">
      <w:pPr>
        <w:numPr>
          <w:ilvl w:val="0"/>
          <w:numId w:val="2"/>
        </w:numPr>
        <w:tabs>
          <w:tab w:val="decimal" w:pos="360"/>
        </w:tabs>
        <w:ind w:left="72" w:firstLine="72"/>
        <w:rPr>
          <w:rFonts w:ascii="Times New Roman" w:eastAsia="Calibri" w:hAnsi="Times New Roman" w:cs="Times New Roman"/>
          <w:color w:val="000000"/>
          <w:spacing w:val="3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3"/>
          <w:sz w:val="24"/>
          <w:lang w:val="pl-PL"/>
        </w:rPr>
        <w:t>trzymania się cały czas podczas jazdy uchwytów lub zapiąć pasy bezpieczeństwa lub trzymać poręczy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§-</w:t>
      </w:r>
      <w:r w:rsidRPr="00206B6D">
        <w:rPr>
          <w:rFonts w:ascii="Times New Roman" w:eastAsia="Calibri" w:hAnsi="Times New Roman" w:cs="Times New Roman"/>
          <w:color w:val="000000"/>
          <w:sz w:val="24"/>
          <w:vertAlign w:val="superscript"/>
          <w:lang w:val="pl-PL"/>
        </w:rPr>
        <w:t>5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Pasażer nie powinien zakłócać porządku podróży innym podróżnym przez :</w:t>
      </w:r>
    </w:p>
    <w:p w:rsidR="00206B6D" w:rsidRPr="00206B6D" w:rsidRDefault="00206B6D" w:rsidP="00206B6D">
      <w:pPr>
        <w:numPr>
          <w:ilvl w:val="0"/>
          <w:numId w:val="3"/>
        </w:numPr>
        <w:tabs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  <w:t>palenie papierosów lub e-papierosów</w:t>
      </w:r>
    </w:p>
    <w:p w:rsidR="00206B6D" w:rsidRPr="00206B6D" w:rsidRDefault="00206B6D" w:rsidP="00206B6D">
      <w:pPr>
        <w:numPr>
          <w:ilvl w:val="0"/>
          <w:numId w:val="3"/>
        </w:numPr>
        <w:tabs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8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8"/>
          <w:sz w:val="24"/>
          <w:lang w:val="pl-PL"/>
        </w:rPr>
        <w:t>spożywania produktów procentowych</w:t>
      </w:r>
    </w:p>
    <w:p w:rsidR="00206B6D" w:rsidRPr="00206B6D" w:rsidRDefault="00206B6D" w:rsidP="00206B6D">
      <w:pPr>
        <w:numPr>
          <w:ilvl w:val="0"/>
          <w:numId w:val="3"/>
        </w:numPr>
        <w:tabs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16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6"/>
          <w:sz w:val="24"/>
          <w:lang w:val="pl-PL"/>
        </w:rPr>
        <w:t>głośno rozmowiać</w:t>
      </w:r>
    </w:p>
    <w:p w:rsidR="00206B6D" w:rsidRPr="00206B6D" w:rsidRDefault="00206B6D" w:rsidP="00206B6D">
      <w:pPr>
        <w:numPr>
          <w:ilvl w:val="0"/>
          <w:numId w:val="3"/>
        </w:numPr>
        <w:tabs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16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6"/>
          <w:sz w:val="24"/>
          <w:lang w:val="pl-PL"/>
        </w:rPr>
        <w:t>używać wulgaryzmów</w:t>
      </w:r>
    </w:p>
    <w:p w:rsidR="00206B6D" w:rsidRPr="00206B6D" w:rsidRDefault="00206B6D" w:rsidP="00206B6D">
      <w:pPr>
        <w:numPr>
          <w:ilvl w:val="0"/>
          <w:numId w:val="3"/>
        </w:numPr>
        <w:tabs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4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4"/>
          <w:sz w:val="24"/>
          <w:lang w:val="pl-PL"/>
        </w:rPr>
        <w:t>rozmawiać na sprawy prywatne w pojeździe i przez telefon</w:t>
      </w:r>
    </w:p>
    <w:p w:rsidR="00206B6D" w:rsidRPr="00206B6D" w:rsidRDefault="00206B6D" w:rsidP="00206B6D">
      <w:pPr>
        <w:numPr>
          <w:ilvl w:val="0"/>
          <w:numId w:val="3"/>
        </w:numPr>
        <w:tabs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12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2"/>
          <w:sz w:val="24"/>
          <w:lang w:val="pl-PL"/>
        </w:rPr>
        <w:t>słuchać głośno muzyki</w:t>
      </w:r>
    </w:p>
    <w:p w:rsidR="00206B6D" w:rsidRPr="00206B6D" w:rsidRDefault="00206B6D" w:rsidP="00206B6D">
      <w:pPr>
        <w:numPr>
          <w:ilvl w:val="0"/>
          <w:numId w:val="3"/>
        </w:numPr>
        <w:tabs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  <w:t>głośno pokazywać emocje w postaci np. śmiechu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§.6</w:t>
      </w:r>
    </w:p>
    <w:p w:rsidR="00206B6D" w:rsidRPr="00206B6D" w:rsidRDefault="00206B6D" w:rsidP="00206B6D">
      <w:pPr>
        <w:ind w:right="648"/>
        <w:rPr>
          <w:rFonts w:ascii="Times New Roman" w:eastAsia="Calibri" w:hAnsi="Times New Roman" w:cs="Times New Roman"/>
          <w:color w:val="000000"/>
          <w:spacing w:val="-2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2"/>
          <w:sz w:val="24"/>
          <w:lang w:val="pl-PL"/>
        </w:rPr>
        <w:t xml:space="preserve">Pasażerom zabrania się stania w środku drzwi - celem zapobiegania utrudnienia wejścia do pojazdu lub </w:t>
      </w:r>
      <w:r w:rsidRPr="00206B6D"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  <w:t>wyjścia z pojazdu co może utrudnić wymianę pasażerów a także punktualność</w:t>
      </w:r>
    </w:p>
    <w:p w:rsidR="00206B6D" w:rsidRPr="00206B6D" w:rsidRDefault="00206B6D" w:rsidP="00206B6D">
      <w:pPr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</w:t>
      </w:r>
      <w:r w:rsidRPr="00206B6D">
        <w:rPr>
          <w:rFonts w:ascii="Times New Roman" w:eastAsia="Calibri" w:hAnsi="Times New Roman" w:cs="Times New Roman"/>
          <w:color w:val="000000"/>
          <w:sz w:val="24"/>
          <w:vertAlign w:val="superscript"/>
          <w:lang w:val="pl-PL"/>
        </w:rPr>
        <w:t>7</w:t>
      </w:r>
    </w:p>
    <w:p w:rsidR="00206B6D" w:rsidRPr="00206B6D" w:rsidRDefault="00206B6D" w:rsidP="00206B6D">
      <w:pPr>
        <w:ind w:right="72"/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  <w:t>Pasażerom zabrania się tłoczenia w pojazdach w danej części pojazdu, całym pojeździe oraz na przystankach w celu wejścia do pojazdu co może utrudnić wymianę pasażerów a także punktualność</w:t>
      </w:r>
    </w:p>
    <w:p w:rsidR="00206B6D" w:rsidRPr="00206B6D" w:rsidRDefault="00206B6D" w:rsidP="00206B6D">
      <w:pPr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§g</w:t>
      </w:r>
    </w:p>
    <w:p w:rsidR="00206B6D" w:rsidRPr="00206B6D" w:rsidRDefault="00206B6D" w:rsidP="00206B6D">
      <w:pPr>
        <w:ind w:right="648"/>
        <w:rPr>
          <w:rFonts w:ascii="Times New Roman" w:eastAsia="Calibri" w:hAnsi="Times New Roman" w:cs="Times New Roman"/>
          <w:color w:val="000000"/>
          <w:spacing w:val="-4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4"/>
          <w:sz w:val="24"/>
          <w:lang w:val="pl-PL"/>
        </w:rPr>
        <w:t xml:space="preserve">Co do zasady przestrzeń na wózki jest tylko i wyłącznie przeznaczona dla osoby z dzieckiem lub osoby </w:t>
      </w:r>
      <w:r w:rsidRPr="00206B6D">
        <w:rPr>
          <w:rFonts w:ascii="Times New Roman" w:eastAsia="Calibri" w:hAnsi="Times New Roman" w:cs="Times New Roman"/>
          <w:color w:val="000000"/>
          <w:spacing w:val="-1"/>
          <w:sz w:val="24"/>
          <w:lang w:val="pl-PL"/>
        </w:rPr>
        <w:t xml:space="preserve">niepełnosprawne. Pasażerowie lub rowerzyści winni ustąpić im miejsca oraz nie zagrodzić przejścia </w:t>
      </w:r>
      <w:r w:rsidRPr="00206B6D"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  <w:t>komunikacji międzyrzędowej siedzeń pojazdu</w:t>
      </w:r>
    </w:p>
    <w:p w:rsidR="00206B6D" w:rsidRPr="00206B6D" w:rsidRDefault="00206B6D" w:rsidP="00206B6D">
      <w:pPr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</w:t>
      </w:r>
      <w:r w:rsidRPr="00206B6D">
        <w:rPr>
          <w:rFonts w:ascii="Times New Roman" w:eastAsia="Calibri" w:hAnsi="Times New Roman" w:cs="Times New Roman"/>
          <w:color w:val="000000"/>
          <w:sz w:val="24"/>
          <w:vertAlign w:val="superscript"/>
          <w:lang w:val="pl-PL"/>
        </w:rPr>
        <w:t>9</w:t>
      </w:r>
    </w:p>
    <w:p w:rsidR="00206B6D" w:rsidRPr="00206B6D" w:rsidRDefault="00206B6D" w:rsidP="00206B6D">
      <w:pPr>
        <w:ind w:right="216"/>
        <w:rPr>
          <w:rFonts w:ascii="Times New Roman" w:eastAsia="Calibri" w:hAnsi="Times New Roman" w:cs="Times New Roman"/>
          <w:color w:val="000000"/>
          <w:spacing w:val="-1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1"/>
          <w:sz w:val="24"/>
          <w:lang w:val="pl-PL"/>
        </w:rPr>
        <w:t xml:space="preserve">Pasażerowie oczekujący na przystanku winni umożliwić swobodne opuszczenie pojazdu bez przepychanek,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winni ustąpić pierwszeństwa podróżnym wychodzącym co może utrudnić wymianę pasażerów a także punktualność</w:t>
      </w:r>
    </w:p>
    <w:p w:rsidR="00206B6D" w:rsidRPr="00206B6D" w:rsidRDefault="00206B6D" w:rsidP="00206B6D">
      <w:pPr>
        <w:spacing w:before="144" w:line="288" w:lineRule="auto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II. PRZEPISY DŹWIĘKOWE</w:t>
      </w:r>
    </w:p>
    <w:p w:rsidR="00206B6D" w:rsidRPr="00206B6D" w:rsidRDefault="00206B6D" w:rsidP="00206B6D">
      <w:pPr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§.10</w:t>
      </w:r>
    </w:p>
    <w:p w:rsidR="00206B6D" w:rsidRPr="00206B6D" w:rsidRDefault="00206B6D" w:rsidP="00206B6D">
      <w:pPr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Kierujący pojazdem puszcza komunikat "podróżuj bezpiecznie, trzymaj się poręczy" w szczególności</w:t>
      </w:r>
    </w:p>
    <w:p w:rsidR="00206B6D" w:rsidRPr="00206B6D" w:rsidRDefault="00206B6D" w:rsidP="00206B6D">
      <w:pPr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podczas :</w:t>
      </w:r>
    </w:p>
    <w:p w:rsidR="00206B6D" w:rsidRPr="00206B6D" w:rsidRDefault="00206B6D" w:rsidP="00206B6D">
      <w:pPr>
        <w:numPr>
          <w:ilvl w:val="0"/>
          <w:numId w:val="4"/>
        </w:numPr>
        <w:tabs>
          <w:tab w:val="decimal" w:pos="288"/>
        </w:tabs>
        <w:ind w:left="72"/>
        <w:rPr>
          <w:rFonts w:ascii="Times New Roman" w:eastAsia="Calibri" w:hAnsi="Times New Roman" w:cs="Times New Roman"/>
          <w:color w:val="000000"/>
          <w:spacing w:val="12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2"/>
          <w:sz w:val="24"/>
          <w:lang w:val="pl-PL"/>
        </w:rPr>
        <w:t>dojazdu do skrzyżowania</w:t>
      </w:r>
    </w:p>
    <w:p w:rsidR="00206B6D" w:rsidRPr="00206B6D" w:rsidRDefault="00206B6D" w:rsidP="00206B6D">
      <w:pPr>
        <w:numPr>
          <w:ilvl w:val="0"/>
          <w:numId w:val="4"/>
        </w:numPr>
        <w:tabs>
          <w:tab w:val="decimal" w:pos="288"/>
        </w:tabs>
        <w:ind w:left="72"/>
        <w:rPr>
          <w:rFonts w:ascii="Times New Roman" w:eastAsia="Calibri" w:hAnsi="Times New Roman" w:cs="Times New Roman"/>
          <w:color w:val="000000"/>
          <w:spacing w:val="16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6"/>
          <w:sz w:val="24"/>
          <w:lang w:val="pl-PL"/>
        </w:rPr>
        <w:t>dojazdu do ronda</w:t>
      </w:r>
    </w:p>
    <w:p w:rsidR="00206B6D" w:rsidRPr="00206B6D" w:rsidRDefault="00206B6D" w:rsidP="00206B6D">
      <w:pPr>
        <w:numPr>
          <w:ilvl w:val="0"/>
          <w:numId w:val="4"/>
        </w:numPr>
        <w:tabs>
          <w:tab w:val="decimal" w:pos="288"/>
        </w:tabs>
        <w:ind w:left="72"/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6"/>
          <w:sz w:val="24"/>
          <w:lang w:val="pl-PL"/>
        </w:rPr>
        <w:t>dojazdu do przejazdu kolejowego lub tramwajowego</w:t>
      </w:r>
    </w:p>
    <w:p w:rsidR="00206B6D" w:rsidRPr="00206B6D" w:rsidRDefault="00206B6D" w:rsidP="00206B6D">
      <w:pPr>
        <w:numPr>
          <w:ilvl w:val="0"/>
          <w:numId w:val="4"/>
        </w:numPr>
        <w:tabs>
          <w:tab w:val="decimal" w:pos="288"/>
        </w:tabs>
        <w:ind w:left="72"/>
        <w:rPr>
          <w:rFonts w:ascii="Times New Roman" w:eastAsia="Calibri" w:hAnsi="Times New Roman" w:cs="Times New Roman"/>
          <w:color w:val="000000"/>
          <w:spacing w:val="8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8"/>
          <w:sz w:val="24"/>
          <w:lang w:val="pl-PL"/>
        </w:rPr>
        <w:t>dojazdu do przejścia dla pieszych</w:t>
      </w:r>
    </w:p>
    <w:p w:rsidR="00206B6D" w:rsidRPr="00206B6D" w:rsidRDefault="00206B6D" w:rsidP="00206B6D">
      <w:pPr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§.11</w:t>
      </w:r>
    </w:p>
    <w:p w:rsidR="00206B6D" w:rsidRPr="00206B6D" w:rsidRDefault="00206B6D" w:rsidP="00206B6D">
      <w:pPr>
        <w:spacing w:before="72"/>
        <w:ind w:right="72" w:firstLine="360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 xml:space="preserve">ferujący pojazdem puszcza komunikat "najpierw wysiadamy potem wsiadamy!' przed otwarciem drzwi na </w:t>
      </w:r>
      <w:r w:rsidRPr="00206B6D"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  <w:t>. przystanku z głośnika zewnętrznego skierowanego do podróżnych oczekujących na przystanku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lastRenderedPageBreak/>
        <w:t>§.12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W przypadku zatłoczonego pojazdu lub gdy pasażerowie są stojący "Uwaga na kieszonkowców"</w:t>
      </w:r>
    </w:p>
    <w:p w:rsidR="00206B6D" w:rsidRPr="00206B6D" w:rsidRDefault="00206B6D" w:rsidP="00206B6D">
      <w:pPr>
        <w:spacing w:before="288" w:line="208" w:lineRule="auto"/>
        <w:ind w:left="43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PRZEPISY ELEKTRONICZNE GRAFICZNE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 J 2</w:t>
      </w:r>
    </w:p>
    <w:p w:rsidR="00206B6D" w:rsidRPr="00206B6D" w:rsidRDefault="00206B6D" w:rsidP="00206B6D">
      <w:pPr>
        <w:ind w:left="144" w:right="360"/>
        <w:rPr>
          <w:rFonts w:ascii="Times New Roman" w:eastAsia="Calibri" w:hAnsi="Times New Roman" w:cs="Times New Roman"/>
          <w:color w:val="000000"/>
          <w:spacing w:val="-2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2"/>
          <w:sz w:val="24"/>
          <w:lang w:val="pl-PL"/>
        </w:rPr>
        <w:t>Kierujący puszcza spoty i posty w postaci komunikatów graficznych na ekranie skierowanym wewnątrz pojazdu dotyczącego § .10.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§.13</w:t>
      </w:r>
    </w:p>
    <w:p w:rsidR="00206B6D" w:rsidRPr="00206B6D" w:rsidRDefault="00206B6D" w:rsidP="00206B6D">
      <w:pPr>
        <w:ind w:left="144" w:right="432"/>
        <w:rPr>
          <w:rFonts w:ascii="Times New Roman" w:eastAsia="Calibri" w:hAnsi="Times New Roman" w:cs="Times New Roman"/>
          <w:color w:val="000000"/>
          <w:spacing w:val="-3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3"/>
          <w:sz w:val="24"/>
          <w:lang w:val="pl-PL"/>
        </w:rPr>
        <w:t xml:space="preserve">Kierujący puszcza spoty i posty w postaci komunikatów graficznych na ekranie skierowanym wewnątrz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pojazdu dotyczącego §.11.</w:t>
      </w:r>
    </w:p>
    <w:p w:rsidR="00206B6D" w:rsidRPr="00206B6D" w:rsidRDefault="00206B6D" w:rsidP="00206B6D">
      <w:pPr>
        <w:spacing w:before="252" w:line="216" w:lineRule="auto"/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HI. PRZEPISY GRAFICZNE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§.14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pacing w:val="-5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5"/>
          <w:sz w:val="24"/>
          <w:lang w:val="pl-PL"/>
        </w:rPr>
        <w:t xml:space="preserve">Na drzwiach pojazdu są naklejone naklejki przedstawiającą ilustrację zasady "najpierw wychodzimy, potem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wchodzimy"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§.15</w:t>
      </w:r>
    </w:p>
    <w:p w:rsidR="00206B6D" w:rsidRPr="00206B6D" w:rsidRDefault="00206B6D" w:rsidP="00206B6D">
      <w:pPr>
        <w:ind w:left="144" w:right="360"/>
        <w:rPr>
          <w:rFonts w:ascii="Times New Roman" w:eastAsia="Calibri" w:hAnsi="Times New Roman" w:cs="Times New Roman"/>
          <w:color w:val="000000"/>
          <w:spacing w:val="-2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2"/>
          <w:sz w:val="24"/>
          <w:lang w:val="pl-PL"/>
        </w:rPr>
        <w:t xml:space="preserve">Na drzwiach pojazdu są naklejone naklejki przedstawiającą ilustrację "nie zastawiaj drzwi i nie stój koło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drzwi"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§16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pacing w:val="-1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1"/>
          <w:sz w:val="24"/>
          <w:lang w:val="pl-PL"/>
        </w:rPr>
        <w:t xml:space="preserve">W przestrzeni pasażerskiej jest ilustracja dotycząca ustąpienia pierwszeństwa miejsca odpowiednim osobom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oraz zakaz naruszenia porządku innym osobom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§.17</w:t>
      </w:r>
    </w:p>
    <w:p w:rsidR="00206B6D" w:rsidRPr="00206B6D" w:rsidRDefault="00206B6D" w:rsidP="00206B6D">
      <w:pPr>
        <w:spacing w:before="36" w:line="266" w:lineRule="auto"/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Na biletach jednorazowych i kartach wymienione są zasady o których mowa w §.14, w §.15, w §.16.</w:t>
      </w:r>
    </w:p>
    <w:p w:rsidR="00206B6D" w:rsidRPr="00206B6D" w:rsidRDefault="00206B6D" w:rsidP="00206B6D">
      <w:pPr>
        <w:spacing w:before="684"/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IV. POSTĘPOWANIE EGZEKUCYJNE W ADMINISTRACJI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§.18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Grzywna w celu przymuszenia wynosi odpowiednio :</w:t>
      </w:r>
    </w:p>
    <w:p w:rsidR="00206B6D" w:rsidRPr="00206B6D" w:rsidRDefault="00206B6D" w:rsidP="00206B6D">
      <w:pPr>
        <w:ind w:left="144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1) piktogram "ustąpienie miejsca osobie potrzebującej"</w:t>
      </w:r>
    </w:p>
    <w:p w:rsidR="00206B6D" w:rsidRPr="00206B6D" w:rsidRDefault="00206B6D" w:rsidP="00206B6D">
      <w:pPr>
        <w:ind w:left="72" w:right="504"/>
        <w:rPr>
          <w:rFonts w:ascii="Times New Roman" w:eastAsia="Calibri" w:hAnsi="Times New Roman" w:cs="Times New Roman"/>
          <w:color w:val="000000"/>
          <w:spacing w:val="-4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4"/>
          <w:sz w:val="24"/>
          <w:lang w:val="pl-PL"/>
        </w:rPr>
        <w:t xml:space="preserve">Brak ustąpienie miejsca z życzliwością i godnością (ciężarnym, dzieckiem na ręku, osobom z stopniem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niepełnosprawności</w:t>
      </w:r>
    </w:p>
    <w:p w:rsidR="00206B6D" w:rsidRPr="00206B6D" w:rsidRDefault="00206B6D" w:rsidP="00206B6D">
      <w:pPr>
        <w:spacing w:before="36" w:line="204" w:lineRule="auto"/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od 500 do 5.000 zł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2) piktogram "najpierw wysiadamy, a potem wsiadamy"</w:t>
      </w:r>
    </w:p>
    <w:p w:rsidR="00206B6D" w:rsidRPr="00206B6D" w:rsidRDefault="00206B6D" w:rsidP="00206B6D">
      <w:pPr>
        <w:spacing w:before="36" w:line="196" w:lineRule="auto"/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od 500 do 5.000 zł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3) piktogram "nie stój przy drzwiach"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poprzez blokowanie przejścia osobom co chcą pojechać lub wysiąść</w:t>
      </w:r>
    </w:p>
    <w:p w:rsidR="00206B6D" w:rsidRPr="00206B6D" w:rsidRDefault="00206B6D" w:rsidP="00206B6D">
      <w:pPr>
        <w:spacing w:before="36" w:line="196" w:lineRule="auto"/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od 500 do 5.000 zł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  <w:t>4) piktogram "nie utrudniaj podróży"</w:t>
      </w:r>
    </w:p>
    <w:p w:rsidR="00206B6D" w:rsidRPr="00206B6D" w:rsidRDefault="00206B6D" w:rsidP="00206B6D">
      <w:pPr>
        <w:numPr>
          <w:ilvl w:val="0"/>
          <w:numId w:val="5"/>
        </w:numPr>
        <w:tabs>
          <w:tab w:val="decimal" w:pos="504"/>
        </w:tabs>
        <w:ind w:left="72" w:right="792" w:firstLine="72"/>
        <w:rPr>
          <w:rFonts w:ascii="Times New Roman" w:eastAsia="Calibri" w:hAnsi="Times New Roman" w:cs="Times New Roman"/>
          <w:color w:val="000000"/>
          <w:spacing w:val="-5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5"/>
          <w:sz w:val="24"/>
          <w:lang w:val="pl-PL"/>
        </w:rPr>
        <w:t xml:space="preserve">przez nie pilnowanie bagażu, powodujące niebezpieczeństwo, narażać na niewygody lub mogące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przeszkadzać</w:t>
      </w:r>
    </w:p>
    <w:p w:rsidR="00206B6D" w:rsidRPr="00206B6D" w:rsidRDefault="00206B6D" w:rsidP="00206B6D">
      <w:pPr>
        <w:numPr>
          <w:ilvl w:val="0"/>
          <w:numId w:val="5"/>
        </w:numPr>
        <w:tabs>
          <w:tab w:val="decimal" w:pos="504"/>
        </w:tabs>
        <w:ind w:left="72" w:right="648" w:firstLine="72"/>
        <w:rPr>
          <w:rFonts w:ascii="Times New Roman" w:eastAsia="Calibri" w:hAnsi="Times New Roman" w:cs="Times New Roman"/>
          <w:color w:val="000000"/>
          <w:spacing w:val="-3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3"/>
          <w:sz w:val="24"/>
          <w:lang w:val="pl-PL"/>
        </w:rPr>
        <w:t xml:space="preserve">przewożenie roweru winno być bezpieczne w miejscu piktogramu, winien być zabezpieczony oraz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ustąpić pierwszeństwa dziecku lub niepełnosprawnemu</w:t>
      </w:r>
    </w:p>
    <w:p w:rsidR="00206B6D" w:rsidRPr="00206B6D" w:rsidRDefault="00206B6D" w:rsidP="00206B6D">
      <w:pPr>
        <w:numPr>
          <w:ilvl w:val="0"/>
          <w:numId w:val="5"/>
        </w:numPr>
        <w:tabs>
          <w:tab w:val="decimal" w:pos="504"/>
        </w:tabs>
        <w:ind w:left="72" w:right="72" w:firstLine="72"/>
        <w:rPr>
          <w:rFonts w:ascii="Times New Roman" w:eastAsia="Calibri" w:hAnsi="Times New Roman" w:cs="Times New Roman"/>
          <w:color w:val="000000"/>
          <w:spacing w:val="-3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-3"/>
          <w:sz w:val="24"/>
          <w:lang w:val="pl-PL"/>
        </w:rPr>
        <w:t xml:space="preserve">daj szanse innym - pozwól każdemu zająć wyznaczone miejsce piktogramem ale także pozwól innym na </w:t>
      </w:r>
      <w:r w:rsidRPr="00206B6D">
        <w:rPr>
          <w:rFonts w:ascii="Times New Roman" w:eastAsia="Calibri" w:hAnsi="Times New Roman" w:cs="Times New Roman"/>
          <w:color w:val="000000"/>
          <w:spacing w:val="1"/>
          <w:sz w:val="24"/>
          <w:lang w:val="pl-PL"/>
        </w:rPr>
        <w:t>podróż przez niezmiejszone przejście lub blokowanie przejścia przez zbiegowisko</w:t>
      </w:r>
    </w:p>
    <w:p w:rsidR="00206B6D" w:rsidRPr="00206B6D" w:rsidRDefault="00206B6D" w:rsidP="00206B6D">
      <w:pPr>
        <w:numPr>
          <w:ilvl w:val="0"/>
          <w:numId w:val="5"/>
        </w:numPr>
        <w:tabs>
          <w:tab w:val="decimal" w:pos="504"/>
        </w:tabs>
        <w:ind w:left="72" w:right="144" w:firstLine="72"/>
        <w:rPr>
          <w:rFonts w:ascii="Times New Roman" w:eastAsia="Calibri" w:hAnsi="Times New Roman" w:cs="Times New Roman"/>
          <w:color w:val="000000"/>
          <w:spacing w:val="3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3"/>
          <w:sz w:val="24"/>
          <w:lang w:val="pl-PL"/>
        </w:rPr>
        <w:t xml:space="preserve">miej na uwadze innych pasażerów poprzez : jedzenie, picie, muzykę, papierosy - gdzie podczas </w:t>
      </w:r>
      <w:r w:rsidRPr="00206B6D">
        <w:rPr>
          <w:rFonts w:ascii="Times New Roman" w:eastAsia="Calibri" w:hAnsi="Times New Roman" w:cs="Times New Roman"/>
          <w:color w:val="000000"/>
          <w:spacing w:val="-1"/>
          <w:sz w:val="24"/>
          <w:lang w:val="pl-PL"/>
        </w:rPr>
        <w:t xml:space="preserve">hamowania można się ubrudzić oraz nie kładź torebki, bagażu, plecaka, zwierząt w miejscu przeznaczonym </w:t>
      </w: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dla pasażera</w:t>
      </w:r>
    </w:p>
    <w:p w:rsidR="00206B6D" w:rsidRPr="00206B6D" w:rsidRDefault="00206B6D" w:rsidP="00206B6D">
      <w:pPr>
        <w:numPr>
          <w:ilvl w:val="0"/>
          <w:numId w:val="5"/>
        </w:numPr>
        <w:tabs>
          <w:tab w:val="decimal" w:pos="504"/>
        </w:tabs>
        <w:ind w:left="72" w:firstLine="72"/>
        <w:rPr>
          <w:rFonts w:ascii="Times New Roman" w:eastAsia="Calibri" w:hAnsi="Times New Roman" w:cs="Times New Roman"/>
          <w:color w:val="000000"/>
          <w:spacing w:val="12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12"/>
          <w:sz w:val="24"/>
          <w:lang w:val="pl-PL"/>
        </w:rPr>
        <w:t>bycie uprzejmym i życzliwym</w:t>
      </w:r>
    </w:p>
    <w:p w:rsidR="00206B6D" w:rsidRPr="00206B6D" w:rsidRDefault="00206B6D" w:rsidP="00206B6D">
      <w:pPr>
        <w:spacing w:before="36" w:line="204" w:lineRule="auto"/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od 500 do 5.000 zł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5) piktogram "dla własnego bezpieczeństwa, zawsze się trzymaj"</w:t>
      </w:r>
    </w:p>
    <w:p w:rsidR="00206B6D" w:rsidRPr="00206B6D" w:rsidRDefault="00206B6D" w:rsidP="00206B6D">
      <w:pPr>
        <w:spacing w:line="204" w:lineRule="auto"/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od 500 do 5.000 zł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§.19</w:t>
      </w:r>
    </w:p>
    <w:p w:rsidR="00206B6D" w:rsidRPr="00206B6D" w:rsidRDefault="00206B6D" w:rsidP="00206B6D">
      <w:pPr>
        <w:ind w:left="72"/>
        <w:rPr>
          <w:rFonts w:ascii="Times New Roman" w:eastAsia="Calibri" w:hAnsi="Times New Roman" w:cs="Times New Roman"/>
          <w:color w:val="000000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z w:val="24"/>
          <w:lang w:val="pl-PL"/>
        </w:rPr>
        <w:t>Kara grzywny jako środek przymuszający do wyegzekowania przepisów następuje na podstawie :</w:t>
      </w:r>
    </w:p>
    <w:p w:rsidR="00206B6D" w:rsidRPr="00206B6D" w:rsidRDefault="00206B6D" w:rsidP="00206B6D">
      <w:pPr>
        <w:numPr>
          <w:ilvl w:val="0"/>
          <w:numId w:val="6"/>
        </w:numPr>
        <w:tabs>
          <w:tab w:val="clear" w:pos="216"/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5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5"/>
          <w:sz w:val="24"/>
          <w:lang w:val="pl-PL"/>
        </w:rPr>
        <w:t>art. 189b - kodeksu postępowania administracyjnego</w:t>
      </w:r>
    </w:p>
    <w:p w:rsidR="00206B6D" w:rsidRPr="00206B6D" w:rsidRDefault="00206B6D" w:rsidP="00206B6D">
      <w:pPr>
        <w:numPr>
          <w:ilvl w:val="0"/>
          <w:numId w:val="6"/>
        </w:numPr>
        <w:tabs>
          <w:tab w:val="clear" w:pos="216"/>
          <w:tab w:val="decimal" w:pos="360"/>
        </w:tabs>
        <w:ind w:left="144"/>
        <w:rPr>
          <w:rFonts w:ascii="Times New Roman" w:eastAsia="Calibri" w:hAnsi="Times New Roman" w:cs="Times New Roman"/>
          <w:color w:val="000000"/>
          <w:spacing w:val="2"/>
          <w:sz w:val="24"/>
          <w:lang w:val="pl-PL"/>
        </w:rPr>
      </w:pPr>
      <w:r w:rsidRPr="00206B6D">
        <w:rPr>
          <w:rFonts w:ascii="Times New Roman" w:eastAsia="Calibri" w:hAnsi="Times New Roman" w:cs="Times New Roman"/>
          <w:color w:val="000000"/>
          <w:spacing w:val="2"/>
          <w:sz w:val="24"/>
          <w:lang w:val="pl-PL"/>
        </w:rPr>
        <w:t>art. 119 - ustawy o postępowaniu egzekucyjnym administracji w celu przymuszenia do określonego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lastRenderedPageBreak/>
        <w:t>zachowania lub zaniechania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>3)</w:t>
      </w: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ab/>
        <w:t>art. 4 - ustawy o prawie przewozowym</w:t>
      </w:r>
      <w:bookmarkStart w:id="0" w:name="_GoBack"/>
      <w:bookmarkEnd w:id="0"/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>4)</w:t>
      </w: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ab/>
        <w:t>art. 87 ust. 2 - ustawy zasadniczej "Konstytucji"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>5)</w:t>
      </w: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ab/>
        <w:t>art. 7, art. 46 ust. 1 pkt. 9), art. 47 - ustawy o publicznym transporcie zbiorowym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>Źródło oparcia: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 xml:space="preserve">1) https://www.ztm.poznan.pl/pJ/aktualnosci/promujemy-zyczliwosc-i-wlasciwe-zachowania-w-transporcie-publicznym-czyli-kolejna-odslona-akcji-warto-jezdzic-z-kultura 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>&amp;2.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>Montaż odpowiednich piktogramów, spotów oraz głośników do komunikatów zewnętrznych o których mowa w &amp;1 w pojazdach.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>Adnotacje motywy: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>(1)</w:t>
      </w: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ab/>
        <w:t>- Zgodnie z art. 4 ust. 3 ustawy o petycjach z dnia 11 lipca 2014 roku (tj. Dz. U. 2018 poz. 870), art. 5 ustawy o dostępie do informacji publicznej z dnia 6 września 2001 roku (tj. Dz. U. 2020 poz. :2176) - "NIE WYRAŻAM ZGODY" na publikację/udostępnienie danych osobowych na odwzorowanej treści petycji lub jego odwzorowania cyfrowego ( zdjęcie, skan ), opublikowanego rozpatrzenia na serwisie internetowym organu lub stronie internetowej BIP, oraz udostępnienia w postaci danych : imienia i nazwiska, adresu, miejsca zamieszkania/sporządzenia, e-maila, sygnatury, loginu.</w:t>
      </w:r>
    </w:p>
    <w:p w:rsidR="00206B6D" w:rsidRPr="00BE6450" w:rsidRDefault="00206B6D" w:rsidP="00206B6D">
      <w:pPr>
        <w:spacing w:before="216"/>
        <w:ind w:right="936"/>
        <w:rPr>
          <w:rFonts w:ascii="Times New Roman" w:hAnsi="Times New Roman"/>
          <w:color w:val="000000"/>
          <w:spacing w:val="-4"/>
          <w:sz w:val="24"/>
          <w:lang w:val="pl-PL"/>
        </w:rPr>
      </w:pP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>(2)</w:t>
      </w:r>
      <w:r w:rsidRPr="00BE6450">
        <w:rPr>
          <w:rFonts w:ascii="Times New Roman" w:hAnsi="Times New Roman"/>
          <w:color w:val="000000"/>
          <w:spacing w:val="-4"/>
          <w:sz w:val="24"/>
          <w:lang w:val="pl-PL"/>
        </w:rPr>
        <w:tab/>
        <w:t>- Za ewentualne błędy przepraszam oraz z uwagi na stan epidemii - wnoszę o odpowiedź tylko i wyłącznie na adres e-mailowy.</w:t>
      </w:r>
    </w:p>
    <w:sectPr w:rsidR="00206B6D" w:rsidRPr="00BE6450">
      <w:type w:val="continuous"/>
      <w:pgSz w:w="11918" w:h="16854"/>
      <w:pgMar w:top="480" w:right="793" w:bottom="1089" w:left="565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F57"/>
    <w:multiLevelType w:val="multilevel"/>
    <w:tmpl w:val="6FCC4F96"/>
    <w:lvl w:ilvl="0">
      <w:start w:val="1"/>
      <w:numFmt w:val="decimal"/>
      <w:lvlText w:val="%1)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12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94A2D9A"/>
    <w:multiLevelType w:val="multilevel"/>
    <w:tmpl w:val="49EC5122"/>
    <w:lvl w:ilvl="0">
      <w:start w:val="1"/>
      <w:numFmt w:val="decimal"/>
      <w:lvlText w:val="(%1)"/>
      <w:lvlJc w:val="left"/>
      <w:pPr>
        <w:tabs>
          <w:tab w:val="decimal" w:pos="360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5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9F6101"/>
    <w:multiLevelType w:val="multilevel"/>
    <w:tmpl w:val="5564641E"/>
    <w:lvl w:ilvl="0">
      <w:start w:val="1"/>
      <w:numFmt w:val="decimal"/>
      <w:lvlText w:val="%1)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6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C4026E4"/>
    <w:multiLevelType w:val="multilevel"/>
    <w:tmpl w:val="6CC06CF4"/>
    <w:lvl w:ilvl="0">
      <w:start w:val="1"/>
      <w:numFmt w:val="decimal"/>
      <w:lvlText w:val="%1)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4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46635F6"/>
    <w:multiLevelType w:val="multilevel"/>
    <w:tmpl w:val="C8FAA89E"/>
    <w:lvl w:ilvl="0">
      <w:start w:val="1"/>
      <w:numFmt w:val="decimal"/>
      <w:lvlText w:val="%1)"/>
      <w:lvlJc w:val="left"/>
      <w:pPr>
        <w:tabs>
          <w:tab w:val="decimal" w:pos="216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5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8C9178C"/>
    <w:multiLevelType w:val="multilevel"/>
    <w:tmpl w:val="FB464B0E"/>
    <w:lvl w:ilvl="0">
      <w:start w:val="1"/>
      <w:numFmt w:val="decimal"/>
      <w:lvlText w:val="%1)"/>
      <w:lvlJc w:val="left"/>
      <w:pPr>
        <w:tabs>
          <w:tab w:val="decimal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6"/>
        <w:w w:val="100"/>
        <w:sz w:val="24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D049A"/>
    <w:rsid w:val="000D049A"/>
    <w:rsid w:val="00206B6D"/>
    <w:rsid w:val="005078A7"/>
    <w:rsid w:val="00BE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ztm@ztm.w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1075</Words>
  <Characters>6454</Characters>
  <Application>Microsoft Office Word</Application>
  <DocSecurity>0</DocSecurity>
  <Lines>53</Lines>
  <Paragraphs>15</Paragraphs>
  <ScaleCrop>false</ScaleCrop>
  <Company>Zarząd Transportu Miejskiego</Company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Krajnow Igor</cp:lastModifiedBy>
  <cp:revision>5</cp:revision>
  <dcterms:created xsi:type="dcterms:W3CDTF">2021-11-25T11:23:00Z</dcterms:created>
  <dcterms:modified xsi:type="dcterms:W3CDTF">2021-11-25T11:37:00Z</dcterms:modified>
</cp:coreProperties>
</file>