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FE" w:rsidRDefault="00F87CFA">
      <w:pPr>
        <w:tabs>
          <w:tab w:val="right" w:pos="3557"/>
        </w:tabs>
        <w:spacing w:before="36" w:line="360" w:lineRule="auto"/>
        <w:ind w:left="360"/>
        <w:rPr>
          <w:rFonts w:ascii="Times New Roman" w:hAnsi="Times New Roman"/>
          <w:b/>
          <w:color w:val="000000"/>
          <w:spacing w:val="-8"/>
          <w:w w:val="115"/>
          <w:lang w:val="pl-P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525.25pt;margin-top:756.95pt;width:10.25pt;height:8.4pt;z-index:-251658752;mso-wrap-distance-left:0;mso-wrap-distance-right:0" filled="f" stroked="f">
            <v:textbox inset="0,0,0,0">
              <w:txbxContent>
                <w:p w:rsidR="00DE3BFE" w:rsidRDefault="00F87CFA">
                  <w:pPr>
                    <w:spacing w:line="206" w:lineRule="auto"/>
                    <w:rPr>
                      <w:rFonts w:ascii="Times New Roman" w:hAnsi="Times New Roman"/>
                      <w:color w:val="000000"/>
                      <w:spacing w:val="-39"/>
                      <w:w w:val="120"/>
                      <w:sz w:val="17"/>
                      <w:lang w:val="pl-PL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39"/>
                      <w:w w:val="120"/>
                      <w:sz w:val="17"/>
                      <w:lang w:val="pl-PL"/>
                    </w:rPr>
                    <w:t>913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pacing w:val="-8"/>
          <w:w w:val="115"/>
          <w:lang w:val="pl-PL"/>
        </w:rPr>
        <w:t>Data:</w:t>
      </w:r>
      <w:r>
        <w:rPr>
          <w:rFonts w:ascii="Times New Roman" w:hAnsi="Times New Roman"/>
          <w:b/>
          <w:color w:val="000000"/>
          <w:spacing w:val="-8"/>
          <w:w w:val="115"/>
          <w:lang w:val="pl-PL"/>
        </w:rPr>
        <w:tab/>
      </w:r>
      <w:r>
        <w:rPr>
          <w:rFonts w:ascii="Times New Roman" w:hAnsi="Times New Roman"/>
          <w:color w:val="000000"/>
          <w:spacing w:val="2"/>
          <w:sz w:val="23"/>
          <w:lang w:val="pl-PL"/>
        </w:rPr>
        <w:t>2021-11-08 11:24:00</w:t>
      </w:r>
    </w:p>
    <w:p w:rsidR="00DE3BFE" w:rsidRDefault="00F87CFA">
      <w:pPr>
        <w:spacing w:before="576" w:line="360" w:lineRule="auto"/>
        <w:ind w:left="288" w:right="7344"/>
        <w:rPr>
          <w:rFonts w:ascii="Times New Roman" w:hAnsi="Times New Roman"/>
          <w:b/>
          <w:color w:val="000000"/>
          <w:spacing w:val="7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7"/>
          <w:sz w:val="24"/>
          <w:lang w:val="pl-PL"/>
        </w:rPr>
        <w:t xml:space="preserve">Adresat: </w:t>
      </w:r>
      <w:hyperlink r:id="rId6">
        <w:r>
          <w:rPr>
            <w:rFonts w:ascii="Times New Roman" w:hAnsi="Times New Roman"/>
            <w:color w:val="0000FF"/>
            <w:spacing w:val="7"/>
            <w:sz w:val="24"/>
            <w:u w:val="single"/>
            <w:lang w:val="pl-PL"/>
          </w:rPr>
          <w:t>ztm@ztm.waw.pl</w:t>
        </w:r>
      </w:hyperlink>
      <w:r>
        <w:rPr>
          <w:rFonts w:ascii="Times New Roman" w:hAnsi="Times New Roman"/>
          <w:color w:val="000000"/>
          <w:spacing w:val="7"/>
          <w:sz w:val="24"/>
          <w:lang w:val="pl-PL"/>
        </w:rPr>
        <w:t xml:space="preserve"> </w:t>
      </w:r>
      <w:r>
        <w:rPr>
          <w:rFonts w:ascii="Times New Roman" w:hAnsi="Times New Roman"/>
          <w:b/>
          <w:color w:val="000000"/>
          <w:sz w:val="24"/>
          <w:lang w:val="pl-PL"/>
        </w:rPr>
        <w:t>DW:</w:t>
      </w:r>
    </w:p>
    <w:p w:rsidR="00DE3BFE" w:rsidRDefault="00F87CFA">
      <w:pPr>
        <w:spacing w:before="1584" w:line="213" w:lineRule="auto"/>
        <w:ind w:left="216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Szanowni Państwo</w:t>
      </w:r>
    </w:p>
    <w:p w:rsidR="00DE3BFE" w:rsidRDefault="00F87CFA">
      <w:pPr>
        <w:ind w:left="216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(adresaci, odbiorcy petycji)</w:t>
      </w:r>
    </w:p>
    <w:p w:rsidR="00DE3BFE" w:rsidRDefault="00F87CFA">
      <w:pPr>
        <w:ind w:left="216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? Ministerstwo Infrastruktury</w:t>
      </w:r>
    </w:p>
    <w:p w:rsidR="00DE3BFE" w:rsidRDefault="00F87CFA">
      <w:pPr>
        <w:ind w:left="216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? Ministerstwo Sprawiedliwości (&amp;1. 2))</w:t>
      </w:r>
    </w:p>
    <w:p w:rsidR="00DE3BFE" w:rsidRDefault="00F87CFA">
      <w:pPr>
        <w:ind w:left="14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? Samorządy w okręgu częstochowskim</w:t>
      </w:r>
    </w:p>
    <w:p w:rsidR="00DE3BFE" w:rsidRDefault="00F87CFA">
      <w:pPr>
        <w:ind w:left="144" w:right="72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(w celu wprowadzenia, w celu wydania stanowiska lub petycji złożonej do organów przez niniejszy organ) ? Marszałkowie województw</w:t>
      </w:r>
    </w:p>
    <w:p w:rsidR="00DE3BFE" w:rsidRDefault="00F87CFA">
      <w:pPr>
        <w:ind w:left="144" w:right="72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(w celu wprowadzenia, w celu wydania stanowiska lub petycji złożonej do organów przez niniejszy organ) ? Przewoźnicy tramwajowi</w:t>
      </w:r>
      <w:r>
        <w:rPr>
          <w:rFonts w:ascii="Times New Roman" w:hAnsi="Times New Roman"/>
          <w:color w:val="000000"/>
          <w:sz w:val="24"/>
          <w:lang w:val="pl-PL"/>
        </w:rPr>
        <w:t xml:space="preserve"> i kolei pasażerskich</w:t>
      </w:r>
    </w:p>
    <w:p w:rsidR="00DE3BFE" w:rsidRDefault="00F87CFA">
      <w:pPr>
        <w:ind w:left="14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(w celu wprowadzenia, w celu wydania stanowiska lub petycji złożonej do organów przez niniejszy organ)</w:t>
      </w:r>
    </w:p>
    <w:p w:rsidR="00DE3BFE" w:rsidRDefault="00F87CFA">
      <w:pPr>
        <w:spacing w:before="252"/>
        <w:ind w:left="144" w:right="936"/>
        <w:rPr>
          <w:rFonts w:ascii="Times New Roman" w:hAnsi="Times New Roman"/>
          <w:color w:val="000000"/>
          <w:spacing w:val="-7"/>
          <w:sz w:val="23"/>
          <w:lang w:val="pl-PL"/>
        </w:rPr>
      </w:pPr>
      <w:r>
        <w:rPr>
          <w:rFonts w:ascii="Times New Roman" w:hAnsi="Times New Roman"/>
          <w:color w:val="000000"/>
          <w:spacing w:val="-7"/>
          <w:sz w:val="23"/>
          <w:lang w:val="pl-PL"/>
        </w:rPr>
        <w:t xml:space="preserve">PISMO OBYWATELSKIE W INTERESIE PUBLICZNYM - ZŁOŻONA W TRYBIE KOMUNIKACJI </w:t>
      </w:r>
      <w:r>
        <w:rPr>
          <w:rFonts w:ascii="Times New Roman" w:hAnsi="Times New Roman"/>
          <w:color w:val="000000"/>
          <w:spacing w:val="-4"/>
          <w:sz w:val="23"/>
          <w:lang w:val="pl-PL"/>
        </w:rPr>
        <w:t>ELEKTRONICZNEJ JAKO SYGNAŁ, SPOSTRZEŻENIE W CELU WYKORZYST</w:t>
      </w:r>
      <w:r>
        <w:rPr>
          <w:rFonts w:ascii="Times New Roman" w:hAnsi="Times New Roman"/>
          <w:color w:val="000000"/>
          <w:spacing w:val="-4"/>
          <w:sz w:val="23"/>
          <w:lang w:val="pl-PL"/>
        </w:rPr>
        <w:t xml:space="preserve">ANIA TREŚCI </w:t>
      </w:r>
      <w:r>
        <w:rPr>
          <w:rFonts w:ascii="Times New Roman" w:hAnsi="Times New Roman"/>
          <w:color w:val="000000"/>
          <w:spacing w:val="-2"/>
          <w:sz w:val="23"/>
          <w:lang w:val="pl-PL"/>
        </w:rPr>
        <w:t>(opisu/przedmiotu) W TERAŹNIEJSZOŚCI LUB PRZYSZŁOŚCI</w:t>
      </w:r>
    </w:p>
    <w:p w:rsidR="00DE3BFE" w:rsidRDefault="00F87CFA">
      <w:pPr>
        <w:spacing w:before="180"/>
        <w:ind w:left="72" w:right="72"/>
        <w:jc w:val="both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Dzień dobry, działając w trybie Ustawy o petycjach z dnia 11 lipca 2014 roku (tj. Dz. U. 2018 poz. 870) w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związku z art. 54 w związku z art. 63 Konstytucji z dnia 2 kwietnia 1997 roku (Dz. U. 1997 nr 78 poz. 483) </w:t>
      </w:r>
      <w:r>
        <w:rPr>
          <w:rFonts w:ascii="Times New Roman" w:hAnsi="Times New Roman"/>
          <w:color w:val="000000"/>
          <w:sz w:val="24"/>
          <w:lang w:val="pl-PL"/>
        </w:rPr>
        <w:t>przekładam petycję</w:t>
      </w:r>
    </w:p>
    <w:p w:rsidR="00DE3BFE" w:rsidRDefault="00F87CFA">
      <w:pPr>
        <w:ind w:left="72" w:right="72" w:firstLine="216"/>
        <w:rPr>
          <w:rFonts w:ascii="Times New Roman" w:hAnsi="Times New Roman"/>
          <w:color w:val="000000"/>
          <w:spacing w:val="-6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sz w:val="24"/>
          <w:lang w:val="pl-PL"/>
        </w:rPr>
        <w:t xml:space="preserve">w przedmiocie : </w:t>
      </w:r>
      <w:r>
        <w:rPr>
          <w:rFonts w:ascii="Verdana" w:hAnsi="Verdana"/>
          <w:color w:val="000000"/>
          <w:spacing w:val="-6"/>
          <w:sz w:val="23"/>
          <w:lang w:val="pl-PL"/>
        </w:rPr>
        <w:t xml:space="preserve">podjęcia rozstrzygnięcia lub innego działania w sprawie dotyczącej życia </w:t>
      </w:r>
      <w:r>
        <w:rPr>
          <w:rFonts w:ascii="Verdana" w:hAnsi="Verdana"/>
          <w:color w:val="000000"/>
          <w:spacing w:val="-10"/>
          <w:sz w:val="23"/>
          <w:lang w:val="pl-PL"/>
        </w:rPr>
        <w:t xml:space="preserve">zbiorowego, wartości wymagających szczególnej ochrony w imię dobra wspólnego, mieszczących </w:t>
      </w:r>
      <w:r>
        <w:rPr>
          <w:rFonts w:ascii="Verdana" w:hAnsi="Verdana"/>
          <w:color w:val="000000"/>
          <w:spacing w:val="-9"/>
          <w:sz w:val="23"/>
          <w:lang w:val="pl-PL"/>
        </w:rPr>
        <w:t>się w zakresie zadań i kompetencji adresata petycji</w:t>
      </w:r>
    </w:p>
    <w:p w:rsidR="00DE3BFE" w:rsidRDefault="00F87CFA">
      <w:pPr>
        <w:ind w:left="288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w temacie i celu : </w:t>
      </w:r>
      <w:r>
        <w:rPr>
          <w:rFonts w:ascii="Times New Roman" w:hAnsi="Times New Roman"/>
          <w:b/>
          <w:color w:val="000000"/>
          <w:sz w:val="24"/>
          <w:lang w:val="pl-PL"/>
        </w:rPr>
        <w:t>usprawnienia transportu zbiorowego i poprawy bezpieczeństwa</w:t>
      </w:r>
    </w:p>
    <w:p w:rsidR="00DE3BFE" w:rsidRDefault="00F87CFA">
      <w:pPr>
        <w:spacing w:before="288" w:line="199" w:lineRule="auto"/>
        <w:ind w:left="72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&amp;I.</w:t>
      </w:r>
    </w:p>
    <w:p w:rsidR="00DE3BFE" w:rsidRDefault="00F87CFA">
      <w:pPr>
        <w:spacing w:before="36"/>
        <w:ind w:left="72" w:right="1008"/>
        <w:rPr>
          <w:rFonts w:ascii="Times New Roman" w:hAnsi="Times New Roman"/>
          <w:b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sz w:val="24"/>
          <w:lang w:val="pl-PL"/>
        </w:rPr>
        <w:t xml:space="preserve">W przypadku godzin szczytu na przystanku początkowym danej linii postawione są pojazdy </w:t>
      </w:r>
      <w:r>
        <w:rPr>
          <w:rFonts w:ascii="Times New Roman" w:hAnsi="Times New Roman"/>
          <w:b/>
          <w:color w:val="000000"/>
          <w:spacing w:val="1"/>
          <w:sz w:val="24"/>
          <w:lang w:val="pl-PL"/>
        </w:rPr>
        <w:t>rezerwowe - celem zrealizowania kursu o czasie</w:t>
      </w:r>
    </w:p>
    <w:p w:rsidR="00DE3BFE" w:rsidRDefault="00DE3BFE">
      <w:pPr>
        <w:numPr>
          <w:ilvl w:val="0"/>
          <w:numId w:val="1"/>
        </w:numPr>
        <w:tabs>
          <w:tab w:val="clear" w:pos="432"/>
          <w:tab w:val="decimal" w:pos="504"/>
        </w:tabs>
        <w:spacing w:before="288" w:line="199" w:lineRule="auto"/>
        <w:ind w:left="72"/>
        <w:rPr>
          <w:rFonts w:ascii="Times New Roman" w:hAnsi="Times New Roman"/>
          <w:b/>
          <w:color w:val="000000"/>
          <w:sz w:val="24"/>
          <w:lang w:val="pl-PL"/>
        </w:rPr>
      </w:pPr>
    </w:p>
    <w:p w:rsidR="00DE3BFE" w:rsidRDefault="00F87CFA">
      <w:pPr>
        <w:ind w:right="72"/>
        <w:rPr>
          <w:rFonts w:ascii="Times New Roman" w:hAnsi="Times New Roman"/>
          <w:b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1"/>
          <w:sz w:val="24"/>
          <w:lang w:val="pl-PL"/>
        </w:rPr>
        <w:t xml:space="preserve">Na tablicach w pojazdach i przystankach - pokazywana jest informacja jakie jest aktualne opóźnienie </w:t>
      </w:r>
      <w:r>
        <w:rPr>
          <w:rFonts w:ascii="Times New Roman" w:hAnsi="Times New Roman"/>
          <w:b/>
          <w:color w:val="000000"/>
          <w:sz w:val="24"/>
          <w:lang w:val="pl-PL"/>
        </w:rPr>
        <w:t>i czy jest to spowodo</w:t>
      </w:r>
      <w:r>
        <w:rPr>
          <w:rFonts w:ascii="Times New Roman" w:hAnsi="Times New Roman"/>
          <w:b/>
          <w:color w:val="000000"/>
          <w:sz w:val="24"/>
          <w:lang w:val="pl-PL"/>
        </w:rPr>
        <w:t>wane przerwą ustawową co winna zostać zrealizowana, zatorem czy wypadkiem.</w:t>
      </w:r>
    </w:p>
    <w:p w:rsidR="00DE3BFE" w:rsidRDefault="00DE3BFE">
      <w:pPr>
        <w:numPr>
          <w:ilvl w:val="0"/>
          <w:numId w:val="1"/>
        </w:numPr>
        <w:tabs>
          <w:tab w:val="clear" w:pos="432"/>
          <w:tab w:val="decimal" w:pos="504"/>
        </w:tabs>
        <w:spacing w:before="252" w:line="206" w:lineRule="auto"/>
        <w:ind w:left="72"/>
        <w:rPr>
          <w:rFonts w:ascii="Times New Roman" w:hAnsi="Times New Roman"/>
          <w:b/>
          <w:color w:val="000000"/>
          <w:sz w:val="24"/>
          <w:lang w:val="pl-PL"/>
        </w:rPr>
      </w:pPr>
    </w:p>
    <w:p w:rsidR="00DE3BFE" w:rsidRDefault="00F87CFA">
      <w:pPr>
        <w:rPr>
          <w:rFonts w:ascii="Times New Roman" w:hAnsi="Times New Roman"/>
          <w:b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1"/>
          <w:sz w:val="24"/>
          <w:lang w:val="pl-PL"/>
        </w:rPr>
        <w:t>Na przystanku komunikacyjnym zamontowane są tabliczki, gablotki gdzie zawarta jest informacja</w:t>
      </w:r>
    </w:p>
    <w:p w:rsidR="00DE3BFE" w:rsidRDefault="00F87CFA">
      <w:pPr>
        <w:numPr>
          <w:ilvl w:val="0"/>
          <w:numId w:val="2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b/>
          <w:color w:val="000000"/>
          <w:spacing w:val="10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10"/>
          <w:sz w:val="24"/>
          <w:lang w:val="pl-PL"/>
        </w:rPr>
        <w:t>taryfy opłat</w:t>
      </w:r>
    </w:p>
    <w:p w:rsidR="00DE3BFE" w:rsidRDefault="00F87CFA">
      <w:pPr>
        <w:numPr>
          <w:ilvl w:val="0"/>
          <w:numId w:val="2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b/>
          <w:color w:val="000000"/>
          <w:spacing w:val="1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12"/>
          <w:sz w:val="24"/>
          <w:lang w:val="pl-PL"/>
        </w:rPr>
        <w:t>mapy sieci</w:t>
      </w:r>
    </w:p>
    <w:p w:rsidR="00DE3BFE" w:rsidRDefault="00F87CFA">
      <w:pPr>
        <w:numPr>
          <w:ilvl w:val="0"/>
          <w:numId w:val="2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b/>
          <w:color w:val="000000"/>
          <w:spacing w:val="1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12"/>
          <w:sz w:val="24"/>
          <w:lang w:val="pl-PL"/>
        </w:rPr>
        <w:t>regulamin</w:t>
      </w:r>
    </w:p>
    <w:p w:rsidR="00DE3BFE" w:rsidRDefault="00F87CFA">
      <w:pPr>
        <w:numPr>
          <w:ilvl w:val="0"/>
          <w:numId w:val="2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b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1"/>
          <w:sz w:val="24"/>
          <w:lang w:val="pl-PL"/>
        </w:rPr>
        <w:t>piktogram przedstawiaj</w:t>
      </w:r>
      <w:r>
        <w:rPr>
          <w:rFonts w:ascii="Times New Roman" w:hAnsi="Times New Roman"/>
          <w:b/>
          <w:color w:val="000000"/>
          <w:spacing w:val="1"/>
          <w:sz w:val="24"/>
          <w:lang w:val="pl-PL"/>
        </w:rPr>
        <w:t>ący "najpierw wysiadamy potem wsiadamy" gdzie przedstawiałby kroki :</w:t>
      </w:r>
    </w:p>
    <w:p w:rsidR="00DE3BFE" w:rsidRDefault="00F87CFA">
      <w:pPr>
        <w:numPr>
          <w:ilvl w:val="0"/>
          <w:numId w:val="3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b/>
          <w:color w:val="000000"/>
          <w:spacing w:val="6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6"/>
          <w:sz w:val="24"/>
          <w:lang w:val="pl-PL"/>
        </w:rPr>
        <w:t>oczekujący na przystanku (1-3 metry od krawędzi)</w:t>
      </w:r>
    </w:p>
    <w:p w:rsidR="00DE3BFE" w:rsidRDefault="00F87CFA">
      <w:pPr>
        <w:numPr>
          <w:ilvl w:val="0"/>
          <w:numId w:val="3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b/>
          <w:color w:val="000000"/>
          <w:spacing w:val="14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14"/>
          <w:sz w:val="24"/>
          <w:lang w:val="pl-PL"/>
        </w:rPr>
        <w:t>podjeżdżający pojazd</w:t>
      </w:r>
    </w:p>
    <w:p w:rsidR="00DE3BFE" w:rsidRDefault="00F87CFA">
      <w:pPr>
        <w:numPr>
          <w:ilvl w:val="0"/>
          <w:numId w:val="3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b/>
          <w:color w:val="000000"/>
          <w:spacing w:val="14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14"/>
          <w:sz w:val="24"/>
          <w:lang w:val="pl-PL"/>
        </w:rPr>
        <w:t>wysiadka pasażerów</w:t>
      </w:r>
    </w:p>
    <w:p w:rsidR="00DE3BFE" w:rsidRDefault="00F87CFA">
      <w:pPr>
        <w:numPr>
          <w:ilvl w:val="0"/>
          <w:numId w:val="3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b/>
          <w:color w:val="000000"/>
          <w:spacing w:val="6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6"/>
          <w:sz w:val="24"/>
          <w:lang w:val="pl-PL"/>
        </w:rPr>
        <w:t>odczekanie 3 sekundy po wysiadce pasażerów</w:t>
      </w:r>
    </w:p>
    <w:p w:rsidR="00DE3BFE" w:rsidRPr="00F87CFA" w:rsidRDefault="00F87CFA">
      <w:pPr>
        <w:numPr>
          <w:ilvl w:val="0"/>
          <w:numId w:val="3"/>
        </w:numPr>
        <w:tabs>
          <w:tab w:val="clear" w:pos="288"/>
          <w:tab w:val="decimal" w:pos="360"/>
        </w:tabs>
        <w:ind w:left="0" w:right="72" w:firstLine="72"/>
        <w:rPr>
          <w:rFonts w:ascii="Times New Roman" w:hAnsi="Times New Roman"/>
          <w:b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sz w:val="24"/>
          <w:lang w:val="pl-PL"/>
        </w:rPr>
        <w:t>ruszenie oczekuj</w:t>
      </w:r>
      <w:r>
        <w:rPr>
          <w:rFonts w:ascii="Times New Roman" w:hAnsi="Times New Roman"/>
          <w:b/>
          <w:color w:val="000000"/>
          <w:spacing w:val="-5"/>
          <w:sz w:val="24"/>
          <w:lang w:val="pl-PL"/>
        </w:rPr>
        <w:t xml:space="preserve">ących do pojazdu z 1-3 metrów z okolicy wiaty od 1.5 do 2.5 od strony wewnętrznej </w:t>
      </w:r>
      <w:r>
        <w:rPr>
          <w:rFonts w:ascii="Times New Roman" w:hAnsi="Times New Roman"/>
          <w:b/>
          <w:color w:val="000000"/>
          <w:spacing w:val="1"/>
          <w:sz w:val="24"/>
          <w:lang w:val="pl-PL"/>
        </w:rPr>
        <w:t xml:space="preserve">krawędzi peronowej celem umożliwienia opuszczenia wysiadającym </w:t>
      </w:r>
      <w:proofErr w:type="spellStart"/>
      <w:r>
        <w:rPr>
          <w:rFonts w:ascii="Times New Roman" w:hAnsi="Times New Roman"/>
          <w:b/>
          <w:color w:val="000000"/>
          <w:spacing w:val="1"/>
          <w:sz w:val="24"/>
          <w:lang w:val="pl-PL"/>
        </w:rPr>
        <w:t>strefe</w:t>
      </w:r>
      <w:proofErr w:type="spellEnd"/>
      <w:r>
        <w:rPr>
          <w:rFonts w:ascii="Times New Roman" w:hAnsi="Times New Roman"/>
          <w:b/>
          <w:color w:val="000000"/>
          <w:spacing w:val="1"/>
          <w:sz w:val="24"/>
          <w:lang w:val="pl-PL"/>
        </w:rPr>
        <w:t xml:space="preserve"> przystanku, peronu</w:t>
      </w:r>
    </w:p>
    <w:p w:rsidR="00F87CFA" w:rsidRDefault="00F87CFA" w:rsidP="00F87CFA">
      <w:pPr>
        <w:tabs>
          <w:tab w:val="decimal" w:pos="288"/>
          <w:tab w:val="decimal" w:pos="360"/>
        </w:tabs>
        <w:ind w:left="72" w:right="72"/>
        <w:rPr>
          <w:rFonts w:ascii="Times New Roman" w:hAnsi="Times New Roman"/>
          <w:b/>
          <w:color w:val="000000"/>
          <w:spacing w:val="1"/>
          <w:sz w:val="24"/>
          <w:lang w:val="pl-PL"/>
        </w:rPr>
      </w:pPr>
    </w:p>
    <w:p w:rsidR="00F87CFA" w:rsidRDefault="00F87CFA" w:rsidP="00F87CFA">
      <w:pPr>
        <w:spacing w:before="72"/>
        <w:ind w:left="72" w:right="8280" w:firstLine="288"/>
        <w:rPr>
          <w:rFonts w:ascii="Times New Roman" w:hAnsi="Times New Roman"/>
          <w:b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sz w:val="24"/>
          <w:lang w:val="pl-PL"/>
        </w:rPr>
        <w:lastRenderedPageBreak/>
        <w:t xml:space="preserve">wejście podróżnych </w:t>
      </w:r>
      <w:r>
        <w:rPr>
          <w:rFonts w:ascii="Times New Roman" w:hAnsi="Times New Roman"/>
          <w:b/>
          <w:i/>
          <w:color w:val="000000"/>
          <w:spacing w:val="2"/>
          <w:w w:val="85"/>
          <w:sz w:val="23"/>
          <w:lang w:val="pl-PL"/>
        </w:rPr>
        <w:t xml:space="preserve">g) </w:t>
      </w:r>
      <w:r>
        <w:rPr>
          <w:rFonts w:ascii="Times New Roman" w:hAnsi="Times New Roman"/>
          <w:b/>
          <w:color w:val="000000"/>
          <w:spacing w:val="2"/>
          <w:sz w:val="24"/>
          <w:lang w:val="pl-PL"/>
        </w:rPr>
        <w:t>odjazd pojazdu</w:t>
      </w:r>
    </w:p>
    <w:p w:rsidR="00F87CFA" w:rsidRDefault="00F87CFA" w:rsidP="00F87CFA">
      <w:pPr>
        <w:spacing w:before="252"/>
        <w:ind w:left="72" w:right="288"/>
        <w:rPr>
          <w:rFonts w:ascii="Times New Roman" w:hAnsi="Times New Roman"/>
          <w:b/>
          <w:color w:val="000000"/>
          <w:spacing w:val="-3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3"/>
          <w:sz w:val="24"/>
          <w:lang w:val="pl-PL"/>
        </w:rPr>
        <w:t xml:space="preserve">Zasada najpierw wysiadamy potem wsiadamy nie tylko dotyczy pchania się do pojazdu bokami czy środkiem wśród wysiadających ale stania w pobliżu pojazdu czy drzwi co może utrudnić wymianę </w:t>
      </w:r>
      <w:r>
        <w:rPr>
          <w:rFonts w:ascii="Times New Roman" w:hAnsi="Times New Roman"/>
          <w:b/>
          <w:color w:val="000000"/>
          <w:spacing w:val="2"/>
          <w:sz w:val="24"/>
          <w:lang w:val="pl-PL"/>
        </w:rPr>
        <w:t xml:space="preserve">pasażerów a tym samym wpłynąć na punktualność, ponieważ osoby mają utrudnione wyjście z </w:t>
      </w:r>
      <w:r>
        <w:rPr>
          <w:rFonts w:ascii="Times New Roman" w:hAnsi="Times New Roman"/>
          <w:b/>
          <w:color w:val="000000"/>
          <w:sz w:val="24"/>
          <w:lang w:val="pl-PL"/>
        </w:rPr>
        <w:t>pojazdu czy opuszczenia strefy przystankowej.</w:t>
      </w:r>
    </w:p>
    <w:p w:rsidR="00F87CFA" w:rsidRDefault="00F87CFA" w:rsidP="00F87CFA">
      <w:pPr>
        <w:spacing w:before="252"/>
        <w:ind w:left="72" w:right="144"/>
        <w:rPr>
          <w:rFonts w:ascii="Times New Roman" w:hAnsi="Times New Roman"/>
          <w:b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sz w:val="24"/>
          <w:lang w:val="pl-PL"/>
        </w:rPr>
        <w:t xml:space="preserve">Należy zwrócić uwagę na jeszcze kilka czynników są to między innymi : drogi szerzenia się zakażenia </w:t>
      </w:r>
      <w:r>
        <w:rPr>
          <w:rFonts w:ascii="Times New Roman" w:hAnsi="Times New Roman"/>
          <w:b/>
          <w:color w:val="000000"/>
          <w:sz w:val="24"/>
          <w:u w:val="single"/>
          <w:lang w:val="pl-PL"/>
        </w:rPr>
        <w:t>(</w:t>
      </w:r>
      <w:hyperlink r:id="rId7">
        <w:r>
          <w:rPr>
            <w:rFonts w:ascii="Times New Roman" w:hAnsi="Times New Roman"/>
            <w:b/>
            <w:color w:val="0000FF"/>
            <w:sz w:val="24"/>
            <w:u w:val="single"/>
            <w:lang w:val="pl-PL"/>
          </w:rPr>
          <w:t>https://pl.m.wikipedia.org/wikliDroga_szerzenia_si%C4%99_zaka%C5%BCenia)</w:t>
        </w:r>
      </w:hyperlink>
      <w:r>
        <w:rPr>
          <w:rFonts w:ascii="Times New Roman" w:hAnsi="Times New Roman"/>
          <w:b/>
          <w:color w:val="000000"/>
          <w:sz w:val="24"/>
          <w:u w:val="single"/>
          <w:lang w:val="pl-PL"/>
        </w:rPr>
        <w:t xml:space="preserve"> </w:t>
      </w:r>
      <w:hyperlink r:id="rId8">
        <w:r>
          <w:rPr>
            <w:rFonts w:ascii="Times New Roman" w:hAnsi="Times New Roman"/>
            <w:b/>
            <w:color w:val="0000FF"/>
            <w:sz w:val="24"/>
            <w:u w:val="single"/>
            <w:lang w:val="pl-PL"/>
          </w:rPr>
          <w:t>https://pl.m.wikipedia.org/wiki/Kichanie</w:t>
        </w:r>
      </w:hyperlink>
      <w:r>
        <w:rPr>
          <w:rFonts w:ascii="Times New Roman" w:hAnsi="Times New Roman"/>
          <w:b/>
          <w:color w:val="000000"/>
          <w:sz w:val="24"/>
          <w:lang w:val="pl-PL"/>
        </w:rPr>
        <w:t xml:space="preserve"> między innymi :</w:t>
      </w:r>
    </w:p>
    <w:p w:rsidR="00F87CFA" w:rsidRDefault="00F87CFA" w:rsidP="00F87CFA">
      <w:pPr>
        <w:numPr>
          <w:ilvl w:val="0"/>
          <w:numId w:val="4"/>
        </w:numPr>
        <w:tabs>
          <w:tab w:val="clear" w:pos="288"/>
          <w:tab w:val="decimal" w:pos="432"/>
        </w:tabs>
        <w:ind w:left="72" w:firstLine="72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kaszel, kichanie, mówienie o zasięgu od 1 do 3 metrów (mgiełka kichania ok. 40 km/h na dystans ok. 3 m)</w:t>
      </w:r>
    </w:p>
    <w:p w:rsidR="00F87CFA" w:rsidRDefault="00F87CFA" w:rsidP="00F87CFA">
      <w:pPr>
        <w:numPr>
          <w:ilvl w:val="0"/>
          <w:numId w:val="4"/>
        </w:numPr>
        <w:tabs>
          <w:tab w:val="clear" w:pos="288"/>
          <w:tab w:val="decimal" w:pos="432"/>
        </w:tabs>
        <w:ind w:left="72" w:firstLine="72"/>
        <w:rPr>
          <w:rFonts w:ascii="Times New Roman" w:hAnsi="Times New Roman"/>
          <w:b/>
          <w:color w:val="000000"/>
          <w:spacing w:val="8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8"/>
          <w:sz w:val="24"/>
          <w:lang w:val="pl-PL"/>
        </w:rPr>
        <w:t>dotyk (bezpośrednia styczność)</w:t>
      </w:r>
    </w:p>
    <w:p w:rsidR="00F87CFA" w:rsidRDefault="00F87CFA" w:rsidP="00F87CFA">
      <w:pPr>
        <w:numPr>
          <w:ilvl w:val="0"/>
          <w:numId w:val="4"/>
        </w:numPr>
        <w:tabs>
          <w:tab w:val="clear" w:pos="288"/>
          <w:tab w:val="decimal" w:pos="432"/>
        </w:tabs>
        <w:ind w:left="72" w:right="288" w:firstLine="72"/>
        <w:rPr>
          <w:rFonts w:ascii="Times New Roman" w:hAnsi="Times New Roman"/>
          <w:b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sz w:val="24"/>
          <w:lang w:val="pl-PL"/>
        </w:rPr>
        <w:t xml:space="preserve">kontakt bezpośredni lub pobliski gdzie mogą znajdować się pchły czy wszy co również są źródłem </w:t>
      </w:r>
      <w:r>
        <w:rPr>
          <w:rFonts w:ascii="Times New Roman" w:hAnsi="Times New Roman"/>
          <w:b/>
          <w:color w:val="000000"/>
          <w:sz w:val="24"/>
          <w:lang w:val="pl-PL"/>
        </w:rPr>
        <w:t>szerzenia zakażenia</w:t>
      </w:r>
    </w:p>
    <w:p w:rsidR="00F87CFA" w:rsidRDefault="00F87CFA" w:rsidP="00F87CFA">
      <w:pPr>
        <w:spacing w:before="432" w:line="271" w:lineRule="auto"/>
        <w:ind w:left="72"/>
        <w:rPr>
          <w:rFonts w:ascii="Tahoma" w:hAnsi="Tahoma"/>
          <w:color w:val="000000"/>
          <w:spacing w:val="7"/>
          <w:lang w:val="pl-PL"/>
        </w:rPr>
      </w:pPr>
      <w:r>
        <w:rPr>
          <w:rFonts w:ascii="Tahoma" w:hAnsi="Tahoma"/>
          <w:color w:val="000000"/>
          <w:spacing w:val="7"/>
          <w:lang w:val="pl-PL"/>
        </w:rPr>
        <w:t>Istnieją różne podziały, między którymi występują zazwyczaj niewielkie różnice. Oto jeden z nich:</w:t>
      </w:r>
    </w:p>
    <w:p w:rsidR="00F87CFA" w:rsidRDefault="00F87CFA" w:rsidP="00F87CFA">
      <w:pPr>
        <w:numPr>
          <w:ilvl w:val="0"/>
          <w:numId w:val="5"/>
        </w:numPr>
        <w:spacing w:before="252"/>
        <w:ind w:left="0"/>
        <w:rPr>
          <w:rFonts w:ascii="Verdana" w:hAnsi="Verdana"/>
          <w:b/>
          <w:color w:val="000000"/>
          <w:spacing w:val="-2"/>
          <w:lang w:val="pl-PL"/>
        </w:rPr>
      </w:pPr>
      <w:r>
        <w:rPr>
          <w:rFonts w:ascii="Verdana" w:hAnsi="Verdana"/>
          <w:b/>
          <w:color w:val="000000"/>
          <w:spacing w:val="-2"/>
          <w:lang w:val="pl-PL"/>
        </w:rPr>
        <w:t>przeniesienie bezpośrednie:</w:t>
      </w:r>
    </w:p>
    <w:p w:rsidR="00F87CFA" w:rsidRDefault="00F87CFA" w:rsidP="00F87CFA">
      <w:pPr>
        <w:numPr>
          <w:ilvl w:val="0"/>
          <w:numId w:val="6"/>
        </w:numPr>
        <w:tabs>
          <w:tab w:val="clear" w:pos="360"/>
          <w:tab w:val="decimal" w:pos="864"/>
        </w:tabs>
        <w:spacing w:before="36" w:line="271" w:lineRule="auto"/>
        <w:ind w:left="504"/>
        <w:rPr>
          <w:rFonts w:ascii="Tahoma" w:hAnsi="Tahoma"/>
          <w:color w:val="000000"/>
          <w:spacing w:val="13"/>
          <w:lang w:val="pl-PL"/>
        </w:rPr>
      </w:pPr>
      <w:r>
        <w:rPr>
          <w:rFonts w:ascii="Tahoma" w:hAnsi="Tahoma"/>
          <w:color w:val="000000"/>
          <w:spacing w:val="13"/>
          <w:lang w:val="pl-PL"/>
        </w:rPr>
        <w:t>bezpośrednia styczność (droga kontaktowa) z chorym lub nosicielem przy</w:t>
      </w:r>
    </w:p>
    <w:p w:rsidR="00F87CFA" w:rsidRDefault="00F87CFA" w:rsidP="00F87CFA">
      <w:pPr>
        <w:spacing w:line="285" w:lineRule="auto"/>
        <w:ind w:left="792"/>
        <w:rPr>
          <w:rFonts w:ascii="Tahoma" w:hAnsi="Tahoma"/>
          <w:color w:val="000000"/>
          <w:spacing w:val="11"/>
          <w:lang w:val="pl-PL"/>
        </w:rPr>
      </w:pPr>
      <w:r>
        <w:rPr>
          <w:rFonts w:ascii="Tahoma" w:hAnsi="Tahoma"/>
          <w:color w:val="000000"/>
          <w:spacing w:val="11"/>
          <w:lang w:val="pl-PL"/>
        </w:rPr>
        <w:t xml:space="preserve">pocałunkach, </w:t>
      </w:r>
      <w:r>
        <w:rPr>
          <w:rFonts w:ascii="Tahoma" w:hAnsi="Tahoma"/>
          <w:color w:val="000000"/>
          <w:spacing w:val="11"/>
          <w:u w:val="single"/>
          <w:lang w:val="pl-PL"/>
        </w:rPr>
        <w:t>kontakcie seksualnym</w:t>
      </w:r>
      <w:r>
        <w:rPr>
          <w:rFonts w:ascii="Tahoma" w:hAnsi="Tahoma"/>
          <w:color w:val="000000"/>
          <w:spacing w:val="11"/>
          <w:lang w:val="pl-PL"/>
        </w:rPr>
        <w:t xml:space="preserve"> (także analnym i oralnym), podczas pielęgnacji lub </w:t>
      </w:r>
      <w:r>
        <w:rPr>
          <w:rFonts w:ascii="Tahoma" w:hAnsi="Tahoma"/>
          <w:color w:val="000000"/>
          <w:spacing w:val="8"/>
          <w:lang w:val="pl-PL"/>
        </w:rPr>
        <w:t xml:space="preserve">leczenia chorych (przeniesienie </w:t>
      </w:r>
      <w:r>
        <w:rPr>
          <w:rFonts w:ascii="Tahoma" w:hAnsi="Tahoma"/>
          <w:color w:val="000000"/>
          <w:spacing w:val="8"/>
          <w:u w:val="single"/>
          <w:lang w:val="pl-PL"/>
        </w:rPr>
        <w:t>jatrogenne).</w:t>
      </w:r>
      <w:r>
        <w:rPr>
          <w:rFonts w:ascii="Tahoma" w:hAnsi="Tahoma"/>
          <w:color w:val="000000"/>
          <w:spacing w:val="8"/>
          <w:lang w:val="pl-PL"/>
        </w:rPr>
        <w:t xml:space="preserve"> Przeniesienie z jednej osoby na drugą, które nie </w:t>
      </w:r>
      <w:r>
        <w:rPr>
          <w:rFonts w:ascii="Tahoma" w:hAnsi="Tahoma"/>
          <w:color w:val="000000"/>
          <w:spacing w:val="6"/>
          <w:lang w:val="pl-PL"/>
        </w:rPr>
        <w:t>są w relacji matka — dziecko nosi nazwę przeniesienia horyzontalnego,</w:t>
      </w:r>
    </w:p>
    <w:p w:rsidR="00F87CFA" w:rsidRDefault="00F87CFA" w:rsidP="00F87CFA">
      <w:pPr>
        <w:numPr>
          <w:ilvl w:val="0"/>
          <w:numId w:val="6"/>
        </w:numPr>
        <w:tabs>
          <w:tab w:val="clear" w:pos="360"/>
          <w:tab w:val="decimal" w:pos="864"/>
        </w:tabs>
        <w:spacing w:before="144"/>
        <w:ind w:left="504"/>
        <w:rPr>
          <w:rFonts w:ascii="Tahoma" w:hAnsi="Tahoma"/>
          <w:color w:val="000000"/>
          <w:spacing w:val="14"/>
          <w:lang w:val="pl-PL"/>
        </w:rPr>
      </w:pPr>
      <w:r>
        <w:rPr>
          <w:rFonts w:ascii="Tahoma" w:hAnsi="Tahoma"/>
          <w:color w:val="000000"/>
          <w:spacing w:val="14"/>
          <w:lang w:val="pl-PL"/>
        </w:rPr>
        <w:t>bezpośrednia styczność z chorym zwierzęciem,</w:t>
      </w:r>
    </w:p>
    <w:p w:rsidR="00F87CFA" w:rsidRDefault="00F87CFA" w:rsidP="00F87CFA">
      <w:pPr>
        <w:numPr>
          <w:ilvl w:val="0"/>
          <w:numId w:val="6"/>
        </w:numPr>
        <w:tabs>
          <w:tab w:val="clear" w:pos="360"/>
          <w:tab w:val="decimal" w:pos="864"/>
        </w:tabs>
        <w:spacing w:before="180"/>
        <w:ind w:left="504"/>
        <w:rPr>
          <w:rFonts w:ascii="Tahoma" w:hAnsi="Tahoma"/>
          <w:color w:val="000000"/>
          <w:spacing w:val="40"/>
          <w:lang w:val="pl-PL"/>
        </w:rPr>
      </w:pPr>
      <w:r>
        <w:rPr>
          <w:rFonts w:ascii="Tahoma" w:hAnsi="Tahoma"/>
          <w:color w:val="000000"/>
          <w:spacing w:val="40"/>
          <w:lang w:val="pl-PL"/>
        </w:rPr>
        <w:t xml:space="preserve">zakażenia własnymi pasożytami np. </w:t>
      </w:r>
      <w:r>
        <w:rPr>
          <w:rFonts w:ascii="Verdana" w:hAnsi="Verdana"/>
          <w:color w:val="000000"/>
          <w:spacing w:val="40"/>
          <w:u w:val="single"/>
          <w:lang w:val="pl-PL"/>
        </w:rPr>
        <w:t>owsika,</w:t>
      </w:r>
    </w:p>
    <w:p w:rsidR="00F87CFA" w:rsidRDefault="00F87CFA" w:rsidP="00F87CFA">
      <w:pPr>
        <w:numPr>
          <w:ilvl w:val="0"/>
          <w:numId w:val="7"/>
        </w:numPr>
        <w:tabs>
          <w:tab w:val="clear" w:pos="288"/>
          <w:tab w:val="decimal" w:pos="792"/>
        </w:tabs>
        <w:spacing w:before="180"/>
        <w:ind w:left="504"/>
        <w:rPr>
          <w:rFonts w:ascii="Tahoma" w:hAnsi="Tahoma"/>
          <w:color w:val="000000"/>
          <w:spacing w:val="8"/>
          <w:lang w:val="pl-PL"/>
        </w:rPr>
      </w:pPr>
      <w:r>
        <w:rPr>
          <w:rFonts w:ascii="Tahoma" w:hAnsi="Tahoma"/>
          <w:color w:val="000000"/>
          <w:spacing w:val="8"/>
          <w:lang w:val="pl-PL"/>
        </w:rPr>
        <w:t>zakażenie wertykalne, od matki na dziecko, mogące nastąpić poprzez:</w:t>
      </w:r>
    </w:p>
    <w:p w:rsidR="00F87CFA" w:rsidRDefault="00F87CFA" w:rsidP="00F87CFA">
      <w:pPr>
        <w:spacing w:before="36" w:line="268" w:lineRule="auto"/>
        <w:ind w:left="936"/>
        <w:rPr>
          <w:rFonts w:ascii="Tahoma" w:hAnsi="Tahoma"/>
          <w:b/>
          <w:color w:val="000000"/>
          <w:spacing w:val="3"/>
          <w:w w:val="110"/>
          <w:sz w:val="20"/>
          <w:lang w:val="pl-PL"/>
        </w:rPr>
      </w:pPr>
      <w:r>
        <w:rPr>
          <w:rFonts w:ascii="Tahoma" w:hAnsi="Tahoma"/>
          <w:b/>
          <w:color w:val="000000"/>
          <w:spacing w:val="3"/>
          <w:w w:val="110"/>
          <w:sz w:val="20"/>
          <w:lang w:val="pl-PL"/>
        </w:rPr>
        <w:t xml:space="preserve">■ </w:t>
      </w:r>
      <w:r>
        <w:rPr>
          <w:rFonts w:ascii="Tahoma" w:hAnsi="Tahoma"/>
          <w:color w:val="000000"/>
          <w:spacing w:val="3"/>
          <w:lang w:val="pl-PL"/>
        </w:rPr>
        <w:t xml:space="preserve">drogę łożyskową (wrodzone postacie </w:t>
      </w:r>
      <w:r>
        <w:rPr>
          <w:rFonts w:ascii="Verdana" w:hAnsi="Verdana"/>
          <w:color w:val="000000"/>
          <w:spacing w:val="3"/>
          <w:u w:val="single"/>
          <w:lang w:val="pl-PL"/>
        </w:rPr>
        <w:t>chorób: różyczka, toksoplazmoza),</w:t>
      </w:r>
    </w:p>
    <w:p w:rsidR="00F87CFA" w:rsidRDefault="00F87CFA" w:rsidP="00F87CFA">
      <w:pPr>
        <w:numPr>
          <w:ilvl w:val="0"/>
          <w:numId w:val="8"/>
        </w:numPr>
        <w:tabs>
          <w:tab w:val="clear" w:pos="360"/>
          <w:tab w:val="decimal" w:pos="1296"/>
        </w:tabs>
        <w:spacing w:before="144" w:line="271" w:lineRule="auto"/>
        <w:ind w:left="936"/>
        <w:rPr>
          <w:rFonts w:ascii="Tahoma" w:hAnsi="Tahoma"/>
          <w:color w:val="000000"/>
          <w:spacing w:val="5"/>
          <w:lang w:val="pl-PL"/>
        </w:rPr>
      </w:pPr>
      <w:r>
        <w:rPr>
          <w:rFonts w:ascii="Tahoma" w:hAnsi="Tahoma"/>
          <w:color w:val="000000"/>
          <w:spacing w:val="5"/>
          <w:lang w:val="pl-PL"/>
        </w:rPr>
        <w:t xml:space="preserve">w czasie porodu (droga pochwowa), na przykład zakażenie </w:t>
      </w:r>
      <w:r>
        <w:rPr>
          <w:rFonts w:ascii="Verdana" w:hAnsi="Verdana"/>
          <w:color w:val="000000"/>
          <w:spacing w:val="5"/>
          <w:u w:val="single"/>
          <w:lang w:val="pl-PL"/>
        </w:rPr>
        <w:t>opryszczkowe,</w:t>
      </w:r>
    </w:p>
    <w:p w:rsidR="00F87CFA" w:rsidRDefault="00F87CFA" w:rsidP="00F87CFA">
      <w:pPr>
        <w:numPr>
          <w:ilvl w:val="0"/>
          <w:numId w:val="8"/>
        </w:numPr>
        <w:tabs>
          <w:tab w:val="clear" w:pos="360"/>
          <w:tab w:val="decimal" w:pos="1296"/>
        </w:tabs>
        <w:spacing w:before="180"/>
        <w:ind w:left="936"/>
        <w:rPr>
          <w:rFonts w:ascii="Tahoma" w:hAnsi="Tahoma"/>
          <w:color w:val="000000"/>
          <w:spacing w:val="6"/>
          <w:lang w:val="pl-PL"/>
        </w:rPr>
      </w:pPr>
      <w:r>
        <w:rPr>
          <w:rFonts w:ascii="Tahoma" w:hAnsi="Tahoma"/>
          <w:color w:val="000000"/>
          <w:spacing w:val="6"/>
          <w:lang w:val="pl-PL"/>
        </w:rPr>
        <w:t>karmienie piersią.</w:t>
      </w:r>
    </w:p>
    <w:p w:rsidR="00F87CFA" w:rsidRDefault="00F87CFA" w:rsidP="00F87CFA">
      <w:pPr>
        <w:numPr>
          <w:ilvl w:val="0"/>
          <w:numId w:val="5"/>
        </w:numPr>
        <w:spacing w:before="36"/>
        <w:ind w:left="0"/>
        <w:rPr>
          <w:rFonts w:ascii="Verdana" w:hAnsi="Verdana"/>
          <w:b/>
          <w:color w:val="000000"/>
          <w:lang w:val="pl-PL"/>
        </w:rPr>
      </w:pPr>
      <w:r>
        <w:rPr>
          <w:rFonts w:ascii="Verdana" w:hAnsi="Verdana"/>
          <w:b/>
          <w:color w:val="000000"/>
          <w:lang w:val="pl-PL"/>
        </w:rPr>
        <w:t>przeniesienie pośrednie:</w:t>
      </w:r>
    </w:p>
    <w:p w:rsidR="00F87CFA" w:rsidRDefault="00F87CFA" w:rsidP="00F87CFA">
      <w:pPr>
        <w:numPr>
          <w:ilvl w:val="0"/>
          <w:numId w:val="6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color w:val="000000"/>
          <w:spacing w:val="32"/>
          <w:lang w:val="pl-PL"/>
        </w:rPr>
      </w:pPr>
      <w:r>
        <w:rPr>
          <w:rFonts w:ascii="Tahoma" w:hAnsi="Tahoma"/>
          <w:color w:val="000000"/>
          <w:spacing w:val="32"/>
          <w:lang w:val="pl-PL"/>
        </w:rPr>
        <w:t xml:space="preserve">zakażona </w:t>
      </w:r>
      <w:r>
        <w:rPr>
          <w:rFonts w:ascii="Verdana" w:hAnsi="Verdana"/>
          <w:color w:val="000000"/>
          <w:spacing w:val="32"/>
          <w:u w:val="single"/>
          <w:lang w:val="pl-PL"/>
        </w:rPr>
        <w:t>krew</w:t>
      </w:r>
      <w:r>
        <w:rPr>
          <w:rFonts w:ascii="Tahoma" w:hAnsi="Tahoma"/>
          <w:color w:val="000000"/>
          <w:spacing w:val="32"/>
          <w:lang w:val="pl-PL"/>
        </w:rPr>
        <w:t xml:space="preserve"> (również rodzaj przeniesienia </w:t>
      </w:r>
      <w:r>
        <w:rPr>
          <w:rFonts w:ascii="Tahoma" w:hAnsi="Tahoma"/>
          <w:color w:val="000000"/>
          <w:spacing w:val="32"/>
          <w:u w:val="single"/>
          <w:lang w:val="pl-PL"/>
        </w:rPr>
        <w:t>jatrogennego),</w:t>
      </w:r>
    </w:p>
    <w:p w:rsidR="00F87CFA" w:rsidRDefault="00F87CFA" w:rsidP="00F87CFA">
      <w:pPr>
        <w:numPr>
          <w:ilvl w:val="0"/>
          <w:numId w:val="6"/>
        </w:numPr>
        <w:tabs>
          <w:tab w:val="clear" w:pos="360"/>
          <w:tab w:val="decimal" w:pos="792"/>
        </w:tabs>
        <w:spacing w:before="180"/>
        <w:ind w:left="432"/>
        <w:rPr>
          <w:rFonts w:ascii="Tahoma" w:hAnsi="Tahoma"/>
          <w:color w:val="000000"/>
          <w:spacing w:val="14"/>
          <w:lang w:val="pl-PL"/>
        </w:rPr>
      </w:pPr>
      <w:r>
        <w:rPr>
          <w:rFonts w:ascii="Tahoma" w:hAnsi="Tahoma"/>
          <w:color w:val="000000"/>
          <w:spacing w:val="14"/>
          <w:lang w:val="pl-PL"/>
        </w:rPr>
        <w:t>kontakt skóry z materiałem zanieczyszczonym,</w:t>
      </w:r>
    </w:p>
    <w:p w:rsidR="00F87CFA" w:rsidRDefault="00F87CFA" w:rsidP="00F87CFA">
      <w:pPr>
        <w:numPr>
          <w:ilvl w:val="0"/>
          <w:numId w:val="6"/>
        </w:numPr>
        <w:tabs>
          <w:tab w:val="clear" w:pos="360"/>
          <w:tab w:val="decimal" w:pos="792"/>
        </w:tabs>
        <w:spacing w:before="180"/>
        <w:ind w:left="432"/>
        <w:rPr>
          <w:rFonts w:ascii="Tahoma" w:hAnsi="Tahoma"/>
          <w:color w:val="000000"/>
          <w:spacing w:val="15"/>
          <w:lang w:val="pl-PL"/>
        </w:rPr>
      </w:pPr>
      <w:r>
        <w:rPr>
          <w:rFonts w:ascii="Tahoma" w:hAnsi="Tahoma"/>
          <w:color w:val="000000"/>
          <w:spacing w:val="15"/>
          <w:lang w:val="pl-PL"/>
        </w:rPr>
        <w:t xml:space="preserve">przeniesienie rękoma (droga </w:t>
      </w:r>
      <w:proofErr w:type="spellStart"/>
      <w:r>
        <w:rPr>
          <w:rFonts w:ascii="Tahoma" w:hAnsi="Tahoma"/>
          <w:color w:val="000000"/>
          <w:spacing w:val="15"/>
          <w:lang w:val="pl-PL"/>
        </w:rPr>
        <w:t>fekalno</w:t>
      </w:r>
      <w:proofErr w:type="spellEnd"/>
      <w:r>
        <w:rPr>
          <w:rFonts w:ascii="Tahoma" w:hAnsi="Tahoma"/>
          <w:color w:val="000000"/>
          <w:spacing w:val="15"/>
          <w:lang w:val="pl-PL"/>
        </w:rPr>
        <w:t>-oralna),</w:t>
      </w:r>
    </w:p>
    <w:p w:rsidR="00F87CFA" w:rsidRDefault="00F87CFA" w:rsidP="00F87CFA">
      <w:pPr>
        <w:numPr>
          <w:ilvl w:val="0"/>
          <w:numId w:val="6"/>
        </w:numPr>
        <w:tabs>
          <w:tab w:val="clear" w:pos="360"/>
          <w:tab w:val="decimal" w:pos="792"/>
        </w:tabs>
        <w:spacing w:before="180"/>
        <w:ind w:left="432"/>
        <w:rPr>
          <w:rFonts w:ascii="Tahoma" w:hAnsi="Tahoma"/>
          <w:color w:val="000000"/>
          <w:spacing w:val="8"/>
          <w:lang w:val="pl-PL"/>
        </w:rPr>
      </w:pPr>
      <w:r>
        <w:rPr>
          <w:rFonts w:ascii="Tahoma" w:hAnsi="Tahoma"/>
          <w:color w:val="000000"/>
          <w:spacing w:val="8"/>
          <w:lang w:val="pl-PL"/>
        </w:rPr>
        <w:t xml:space="preserve">droga pokarmowa (nośnikiem </w:t>
      </w:r>
      <w:r>
        <w:rPr>
          <w:rFonts w:ascii="Verdana" w:hAnsi="Verdana"/>
          <w:color w:val="000000"/>
          <w:spacing w:val="8"/>
          <w:u w:val="single"/>
          <w:lang w:val="pl-PL"/>
        </w:rPr>
        <w:t>pokarm, woda, mleko),</w:t>
      </w:r>
    </w:p>
    <w:p w:rsidR="00F87CFA" w:rsidRDefault="00F87CFA" w:rsidP="00F87CFA">
      <w:pPr>
        <w:numPr>
          <w:ilvl w:val="0"/>
          <w:numId w:val="6"/>
        </w:numPr>
        <w:tabs>
          <w:tab w:val="clear" w:pos="360"/>
          <w:tab w:val="decimal" w:pos="792"/>
        </w:tabs>
        <w:spacing w:before="180" w:line="264" w:lineRule="auto"/>
        <w:ind w:left="792" w:right="576" w:hanging="360"/>
        <w:rPr>
          <w:rFonts w:ascii="Tahoma" w:hAnsi="Tahoma"/>
          <w:color w:val="000000"/>
          <w:spacing w:val="8"/>
          <w:lang w:val="pl-PL"/>
        </w:rPr>
      </w:pPr>
      <w:r>
        <w:rPr>
          <w:rFonts w:ascii="Tahoma" w:hAnsi="Tahoma"/>
          <w:color w:val="000000"/>
          <w:spacing w:val="8"/>
          <w:lang w:val="pl-PL"/>
        </w:rPr>
        <w:t xml:space="preserve">kropelkowa w wyniku kichania lub kaszlenia na inną osobę. W ten sposób przenosi się </w:t>
      </w:r>
      <w:r>
        <w:rPr>
          <w:rFonts w:ascii="Tahoma" w:hAnsi="Tahoma"/>
          <w:color w:val="000000"/>
          <w:spacing w:val="-2"/>
          <w:lang w:val="pl-PL"/>
        </w:rPr>
        <w:t xml:space="preserve">wiele chorób, m.in.: </w:t>
      </w:r>
      <w:r>
        <w:rPr>
          <w:rFonts w:ascii="Tahoma" w:hAnsi="Tahoma"/>
          <w:color w:val="000000"/>
          <w:spacing w:val="-2"/>
          <w:u w:val="single"/>
          <w:lang w:val="pl-PL"/>
        </w:rPr>
        <w:t xml:space="preserve">ospa </w:t>
      </w:r>
      <w:r>
        <w:rPr>
          <w:rFonts w:ascii="Verdana" w:hAnsi="Verdana"/>
          <w:color w:val="000000"/>
          <w:spacing w:val="-2"/>
          <w:u w:val="single"/>
          <w:lang w:val="pl-PL"/>
        </w:rPr>
        <w:t>wietrzna, nagminne zapalenie  przyusznic, przeziębienie,</w:t>
      </w:r>
      <w:r>
        <w:rPr>
          <w:rFonts w:ascii="Verdana" w:hAnsi="Verdana"/>
          <w:color w:val="000000"/>
          <w:spacing w:val="-2"/>
          <w:sz w:val="23"/>
          <w:lang w:val="pl-PL"/>
        </w:rPr>
        <w:t xml:space="preserve"> gry </w:t>
      </w:r>
      <w:proofErr w:type="spellStart"/>
      <w:r>
        <w:rPr>
          <w:rFonts w:ascii="Verdana" w:hAnsi="Verdana"/>
          <w:color w:val="000000"/>
          <w:spacing w:val="-12"/>
          <w:sz w:val="23"/>
          <w:lang w:val="pl-PL"/>
        </w:rPr>
        <w:t>p_a</w:t>
      </w:r>
      <w:proofErr w:type="spellEnd"/>
      <w:r>
        <w:rPr>
          <w:rFonts w:ascii="Verdana" w:hAnsi="Verdana"/>
          <w:color w:val="000000"/>
          <w:spacing w:val="-12"/>
          <w:sz w:val="23"/>
          <w:lang w:val="pl-PL"/>
        </w:rPr>
        <w:t xml:space="preserve">, </w:t>
      </w:r>
      <w:r>
        <w:rPr>
          <w:rFonts w:ascii="Verdana" w:hAnsi="Verdana"/>
          <w:color w:val="000000"/>
          <w:spacing w:val="-12"/>
          <w:u w:val="single"/>
          <w:lang w:val="pl-PL"/>
        </w:rPr>
        <w:t>angina, gruźlica, odra, różyczka,</w:t>
      </w:r>
    </w:p>
    <w:p w:rsidR="00F87CFA" w:rsidRDefault="00F87CFA" w:rsidP="00F87CFA">
      <w:pPr>
        <w:numPr>
          <w:ilvl w:val="0"/>
          <w:numId w:val="6"/>
        </w:numPr>
        <w:tabs>
          <w:tab w:val="clear" w:pos="360"/>
          <w:tab w:val="decimal" w:pos="792"/>
        </w:tabs>
        <w:spacing w:before="180"/>
        <w:ind w:left="792" w:hanging="360"/>
        <w:rPr>
          <w:rFonts w:ascii="Tahoma" w:hAnsi="Tahoma"/>
          <w:color w:val="000000"/>
          <w:spacing w:val="11"/>
          <w:lang w:val="pl-PL"/>
        </w:rPr>
      </w:pPr>
      <w:r>
        <w:rPr>
          <w:rFonts w:ascii="Tahoma" w:hAnsi="Tahoma"/>
          <w:color w:val="000000"/>
          <w:spacing w:val="11"/>
          <w:lang w:val="pl-PL"/>
        </w:rPr>
        <w:t>inhalacyjna — gdy mikroorganizm pozostaje w powietrzu przez dłuższy czas,</w:t>
      </w:r>
    </w:p>
    <w:p w:rsidR="00F87CFA" w:rsidRDefault="00F87CFA" w:rsidP="00F87CFA">
      <w:pPr>
        <w:numPr>
          <w:ilvl w:val="0"/>
          <w:numId w:val="6"/>
        </w:numPr>
        <w:tabs>
          <w:tab w:val="clear" w:pos="360"/>
          <w:tab w:val="decimal" w:pos="792"/>
        </w:tabs>
        <w:spacing w:before="180"/>
        <w:ind w:left="792" w:hanging="360"/>
        <w:rPr>
          <w:rFonts w:ascii="Tahoma" w:hAnsi="Tahoma"/>
          <w:color w:val="000000"/>
          <w:lang w:val="pl-PL"/>
        </w:rPr>
      </w:pPr>
      <w:r>
        <w:rPr>
          <w:rFonts w:ascii="Tahoma" w:hAnsi="Tahoma"/>
          <w:color w:val="000000"/>
          <w:lang w:val="pl-PL"/>
        </w:rPr>
        <w:t xml:space="preserve">wektory — żywi przedstawiciele: </w:t>
      </w:r>
      <w:r>
        <w:rPr>
          <w:rFonts w:ascii="Verdana" w:hAnsi="Verdana"/>
          <w:color w:val="000000"/>
          <w:u w:val="single"/>
          <w:lang w:val="pl-PL"/>
        </w:rPr>
        <w:t>stawonogi (muchy,</w:t>
      </w:r>
      <w:r>
        <w:rPr>
          <w:rFonts w:ascii="Verdana" w:hAnsi="Verdana"/>
          <w:color w:val="000000"/>
          <w:sz w:val="23"/>
          <w:lang w:val="pl-PL"/>
        </w:rPr>
        <w:t xml:space="preserve"> komary, wszy, </w:t>
      </w:r>
      <w:r>
        <w:rPr>
          <w:rFonts w:ascii="Verdana" w:hAnsi="Verdana"/>
          <w:color w:val="000000"/>
          <w:u w:val="single"/>
          <w:lang w:val="pl-PL"/>
        </w:rPr>
        <w:t>pchły), gryzonie,</w:t>
      </w:r>
    </w:p>
    <w:p w:rsidR="00F87CFA" w:rsidRDefault="00F87CFA" w:rsidP="00F87CFA">
      <w:pPr>
        <w:numPr>
          <w:ilvl w:val="0"/>
          <w:numId w:val="6"/>
        </w:numPr>
        <w:tabs>
          <w:tab w:val="clear" w:pos="360"/>
          <w:tab w:val="decimal" w:pos="792"/>
        </w:tabs>
        <w:spacing w:before="144"/>
        <w:ind w:left="0" w:right="216" w:firstLine="432"/>
        <w:rPr>
          <w:rFonts w:ascii="Tahoma" w:hAnsi="Tahoma"/>
          <w:color w:val="000000"/>
          <w:spacing w:val="5"/>
          <w:lang w:val="pl-PL"/>
        </w:rPr>
      </w:pPr>
      <w:r>
        <w:rPr>
          <w:rFonts w:ascii="Tahoma" w:hAnsi="Tahoma"/>
          <w:color w:val="000000"/>
          <w:spacing w:val="5"/>
          <w:lang w:val="pl-PL"/>
        </w:rPr>
        <w:t xml:space="preserve">zakażenie poprzez </w:t>
      </w:r>
      <w:r>
        <w:rPr>
          <w:rFonts w:ascii="Verdana" w:hAnsi="Verdana"/>
          <w:color w:val="000000"/>
          <w:spacing w:val="5"/>
          <w:sz w:val="23"/>
          <w:lang w:val="pl-PL"/>
        </w:rPr>
        <w:t xml:space="preserve">glebę, w której znajdują się zarazki. </w:t>
      </w:r>
      <w:r>
        <w:rPr>
          <w:rFonts w:ascii="Times New Roman" w:hAnsi="Times New Roman"/>
          <w:b/>
          <w:color w:val="000000"/>
          <w:spacing w:val="3"/>
          <w:sz w:val="24"/>
          <w:lang w:val="pl-PL"/>
        </w:rPr>
        <w:t xml:space="preserve">Źródło wyciągu : : </w:t>
      </w:r>
      <w:hyperlink r:id="rId9">
        <w:r>
          <w:rPr>
            <w:rFonts w:ascii="Times New Roman" w:hAnsi="Times New Roman"/>
            <w:b/>
            <w:color w:val="0000FF"/>
            <w:spacing w:val="3"/>
            <w:sz w:val="24"/>
            <w:u w:val="single"/>
            <w:lang w:val="pl-PL"/>
          </w:rPr>
          <w:t>https://pl.m.wikipedia.org/wiki/Droga</w:t>
        </w:r>
      </w:hyperlink>
      <w:r>
        <w:rPr>
          <w:rFonts w:ascii="Times New Roman" w:hAnsi="Times New Roman"/>
          <w:b/>
          <w:color w:val="000000"/>
          <w:spacing w:val="3"/>
          <w:sz w:val="24"/>
          <w:u w:val="single"/>
          <w:lang w:val="pl-PL"/>
        </w:rPr>
        <w:t xml:space="preserve"> </w:t>
      </w:r>
      <w:r>
        <w:rPr>
          <w:rFonts w:ascii="Tahoma" w:hAnsi="Tahoma"/>
          <w:color w:val="000000"/>
          <w:spacing w:val="3"/>
          <w:u w:val="single"/>
          <w:lang w:val="pl-PL"/>
        </w:rPr>
        <w:t>szerzenia_si%C4%99</w:t>
      </w:r>
      <w:r>
        <w:rPr>
          <w:rFonts w:ascii="Arial" w:hAnsi="Arial"/>
          <w:color w:val="000000"/>
          <w:spacing w:val="3"/>
          <w:w w:val="190"/>
          <w:u w:val="single"/>
          <w:vertAlign w:val="subscript"/>
          <w:lang w:val="pl-PL"/>
        </w:rPr>
        <w:t>«</w:t>
      </w:r>
      <w:r>
        <w:rPr>
          <w:rFonts w:ascii="Tahoma" w:hAnsi="Tahoma"/>
          <w:color w:val="000000"/>
          <w:spacing w:val="3"/>
          <w:u w:val="single"/>
          <w:lang w:val="pl-PL"/>
        </w:rPr>
        <w:t>yaka%C5%BCenia</w:t>
      </w:r>
    </w:p>
    <w:p w:rsidR="00F87CFA" w:rsidRDefault="00F87CFA" w:rsidP="00F87CFA">
      <w:pPr>
        <w:spacing w:before="792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Adnotacje motywy:</w:t>
      </w:r>
    </w:p>
    <w:p w:rsidR="00F87CFA" w:rsidRDefault="00F87CFA" w:rsidP="00F87CFA">
      <w:pPr>
        <w:ind w:right="72" w:firstLine="216"/>
        <w:rPr>
          <w:rFonts w:ascii="Times New Roman" w:hAnsi="Times New Roman"/>
          <w:color w:val="000000"/>
          <w:sz w:val="17"/>
          <w:lang w:val="pl-PL"/>
        </w:rPr>
      </w:pPr>
      <w:r>
        <w:rPr>
          <w:rFonts w:ascii="Times New Roman" w:hAnsi="Times New Roman"/>
          <w:color w:val="000000"/>
          <w:sz w:val="17"/>
          <w:lang w:val="pl-PL"/>
        </w:rPr>
        <w:lastRenderedPageBreak/>
        <w:t xml:space="preserve">) - </w:t>
      </w:r>
      <w:r>
        <w:rPr>
          <w:rFonts w:ascii="Times New Roman" w:hAnsi="Times New Roman"/>
          <w:color w:val="000000"/>
          <w:sz w:val="24"/>
          <w:lang w:val="pl-PL"/>
        </w:rPr>
        <w:t xml:space="preserve">Zgodnie z art. 4 ust. 3 ustawy o petycjach z dnia </w:t>
      </w:r>
      <w:r>
        <w:rPr>
          <w:rFonts w:ascii="Times New Roman" w:hAnsi="Times New Roman"/>
          <w:color w:val="000000"/>
          <w:sz w:val="23"/>
          <w:lang w:val="pl-PL"/>
        </w:rPr>
        <w:t xml:space="preserve">11 lipca 2014 </w:t>
      </w:r>
      <w:r>
        <w:rPr>
          <w:rFonts w:ascii="Times New Roman" w:hAnsi="Times New Roman"/>
          <w:color w:val="000000"/>
          <w:sz w:val="24"/>
          <w:lang w:val="pl-PL"/>
        </w:rPr>
        <w:t xml:space="preserve">roku (tj. Dz. U. 2018 poz. </w:t>
      </w:r>
      <w:r>
        <w:rPr>
          <w:rFonts w:ascii="Times New Roman" w:hAnsi="Times New Roman"/>
          <w:color w:val="000000"/>
          <w:sz w:val="23"/>
          <w:lang w:val="pl-PL"/>
        </w:rPr>
        <w:t xml:space="preserve">870), art. </w:t>
      </w:r>
      <w:r>
        <w:rPr>
          <w:rFonts w:ascii="Times New Roman" w:hAnsi="Times New Roman"/>
          <w:color w:val="000000"/>
          <w:sz w:val="24"/>
          <w:lang w:val="pl-PL"/>
        </w:rPr>
        <w:t xml:space="preserve">5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ustawy o dostępie do informacji publicznej z dnia 6 września 2001 roku (tj. Dz. U. 2020 poz. 2176) - "NIE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WYRAŻAM ZGODY" na publikację/udostępnienie danych osobowych na odwzorowanej treści petycji lub </w:t>
      </w:r>
      <w:r>
        <w:rPr>
          <w:rFonts w:ascii="Times New Roman" w:hAnsi="Times New Roman"/>
          <w:color w:val="000000"/>
          <w:sz w:val="24"/>
          <w:lang w:val="pl-PL"/>
        </w:rPr>
        <w:t xml:space="preserve">jego odwzorowania cyfrowego ( zdjęcie, skan ), opublikowanego rozpatrzenia na serwisie internetowym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organu lub stronie internetowej </w:t>
      </w:r>
      <w:r>
        <w:rPr>
          <w:rFonts w:ascii="Times New Roman" w:hAnsi="Times New Roman"/>
          <w:color w:val="000000"/>
          <w:spacing w:val="2"/>
          <w:sz w:val="23"/>
          <w:lang w:val="pl-PL"/>
        </w:rPr>
        <w:t xml:space="preserve">BIP,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oraz udostępnienia w postaci danych : imienia i nazwiska, adresu, </w:t>
      </w:r>
      <w:r>
        <w:rPr>
          <w:rFonts w:ascii="Times New Roman" w:hAnsi="Times New Roman"/>
          <w:color w:val="000000"/>
          <w:sz w:val="24"/>
          <w:lang w:val="pl-PL"/>
        </w:rPr>
        <w:t>miejsca zamieszkania/sporządzenia, e-maila, sygnatury, loginu.</w:t>
      </w:r>
    </w:p>
    <w:p w:rsidR="00F87CFA" w:rsidRDefault="00F87CFA" w:rsidP="00F87CFA">
      <w:pPr>
        <w:ind w:right="864"/>
        <w:rPr>
          <w:rFonts w:ascii="Times New Roman" w:hAnsi="Times New Roman"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(2) - Za ewentualne błędy przepraszam oraz z uwagi na stan epidemii - wnoszę o odpowiedź tylko i </w:t>
      </w:r>
      <w:r>
        <w:rPr>
          <w:rFonts w:ascii="Times New Roman" w:hAnsi="Times New Roman"/>
          <w:color w:val="000000"/>
          <w:sz w:val="24"/>
          <w:lang w:val="pl-PL"/>
        </w:rPr>
        <w:t>wyłącznie na adres e-mailowy.</w:t>
      </w:r>
    </w:p>
    <w:p w:rsidR="00F87CFA" w:rsidRDefault="00F87CFA" w:rsidP="00F87CFA">
      <w:pPr>
        <w:tabs>
          <w:tab w:val="decimal" w:pos="288"/>
          <w:tab w:val="decimal" w:pos="360"/>
        </w:tabs>
        <w:ind w:left="72" w:right="72"/>
        <w:rPr>
          <w:rFonts w:ascii="Times New Roman" w:hAnsi="Times New Roman"/>
          <w:b/>
          <w:color w:val="000000"/>
          <w:spacing w:val="-5"/>
          <w:sz w:val="24"/>
          <w:lang w:val="pl-PL"/>
        </w:rPr>
      </w:pPr>
      <w:bookmarkStart w:id="0" w:name="_GoBack"/>
      <w:bookmarkEnd w:id="0"/>
    </w:p>
    <w:sectPr w:rsidR="00F87CFA">
      <w:pgSz w:w="11918" w:h="16854"/>
      <w:pgMar w:top="264" w:right="733" w:bottom="1121" w:left="56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7D9"/>
    <w:multiLevelType w:val="multilevel"/>
    <w:tmpl w:val="0CC4035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3A1793"/>
    <w:multiLevelType w:val="multilevel"/>
    <w:tmpl w:val="1ED8CE30"/>
    <w:lvl w:ilvl="0">
      <w:start w:val="1"/>
      <w:numFmt w:val="bullet"/>
      <w:lvlText w:val="o"/>
      <w:lvlJc w:val="left"/>
      <w:pPr>
        <w:tabs>
          <w:tab w:val="decimal" w:pos="360"/>
        </w:tabs>
        <w:ind w:left="720"/>
      </w:pPr>
      <w:rPr>
        <w:rFonts w:ascii="Courier New" w:hAnsi="Courier New"/>
        <w:strike w:val="0"/>
        <w:color w:val="000000"/>
        <w:spacing w:val="1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55BD1"/>
    <w:multiLevelType w:val="multilevel"/>
    <w:tmpl w:val="5EB4B8E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D15DA4"/>
    <w:multiLevelType w:val="multilevel"/>
    <w:tmpl w:val="5E48650C"/>
    <w:lvl w:ilvl="0">
      <w:start w:val="1"/>
      <w:numFmt w:val="bullet"/>
      <w:lvlText w:val="n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8C3E81"/>
    <w:multiLevelType w:val="multilevel"/>
    <w:tmpl w:val="5304520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1A1321"/>
    <w:multiLevelType w:val="multilevel"/>
    <w:tmpl w:val="2DDE2B7A"/>
    <w:lvl w:ilvl="0">
      <w:start w:val="2"/>
      <w:numFmt w:val="decimal"/>
      <w:lvlText w:val="&amp;%1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FB774A"/>
    <w:multiLevelType w:val="multilevel"/>
    <w:tmpl w:val="25DA813E"/>
    <w:lvl w:ilvl="0">
      <w:start w:val="1"/>
      <w:numFmt w:val="bullet"/>
      <w:lvlText w:val="o"/>
      <w:lvlJc w:val="left"/>
      <w:pPr>
        <w:tabs>
          <w:tab w:val="decimal" w:pos="288"/>
        </w:tabs>
        <w:ind w:left="720"/>
      </w:pPr>
      <w:rPr>
        <w:rFonts w:ascii="Courier New" w:hAnsi="Courier New"/>
        <w:strike w:val="0"/>
        <w:color w:val="000000"/>
        <w:spacing w:val="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37542B"/>
    <w:multiLevelType w:val="multilevel"/>
    <w:tmpl w:val="7DC689E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3BFE"/>
    <w:rsid w:val="00DE3BFE"/>
    <w:rsid w:val="00F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m.wikipedia.org/wiki/Kicha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.m.wikipedia.org/wikliDroga_szerzenia_si%25C4%2599_zaka%25C5%25BCenia)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ztm@ztm.wa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.m.wikipedia.org/wiki/Dro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4728</Characters>
  <Application>Microsoft Office Word</Application>
  <DocSecurity>0</DocSecurity>
  <Lines>39</Lines>
  <Paragraphs>11</Paragraphs>
  <ScaleCrop>false</ScaleCrop>
  <Company>Zarząd Transportu Miejskiego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2021-11-25T11:41:00Z</dcterms:created>
  <dcterms:modified xsi:type="dcterms:W3CDTF">2021-11-25T11:45:00Z</dcterms:modified>
</cp:coreProperties>
</file>